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1623E55B" w14:textId="1ED0630D" w:rsidR="00C74FA2" w:rsidRDefault="00C74FA2" w:rsidP="002E1C66">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08686988" w14:textId="77777777" w:rsidR="002E1C66" w:rsidRPr="002E1C66" w:rsidRDefault="002E1C66" w:rsidP="002E1C66">
      <w:pPr>
        <w:pStyle w:val="paragraph"/>
        <w:spacing w:before="0" w:beforeAutospacing="0" w:after="0" w:afterAutospacing="0"/>
        <w:ind w:left="5040"/>
        <w:textAlignment w:val="baseline"/>
        <w:rPr>
          <w:rFonts w:ascii="Segoe UI" w:hAnsi="Segoe UI" w:cs="Segoe UI"/>
          <w:sz w:val="18"/>
          <w:szCs w:val="18"/>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2E1C6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2F73F5F" w:rsidR="00027B83" w:rsidRDefault="00393E44">
            <w:pPr>
              <w:jc w:val="both"/>
              <w:rPr>
                <w:kern w:val="2"/>
                <w:szCs w:val="24"/>
              </w:rPr>
            </w:pPr>
            <w:r w:rsidRPr="00393E44">
              <w:rPr>
                <w:kern w:val="2"/>
                <w:szCs w:val="24"/>
              </w:rPr>
              <w:t>Susisiekimo komunikacijų paskirties ir kitų inžinerinių statinių statybos, rekonstravimo, kapitalinio remonto, remonto ir priežiūros darbų techninės priežiūros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B69E7" w14:paraId="7A216576" w14:textId="77777777">
        <w:tc>
          <w:tcPr>
            <w:tcW w:w="2808" w:type="dxa"/>
            <w:vMerge w:val="restart"/>
          </w:tcPr>
          <w:p w14:paraId="0285291C" w14:textId="77777777" w:rsidR="001B69E7" w:rsidRDefault="001B69E7" w:rsidP="001B69E7">
            <w:pPr>
              <w:rPr>
                <w:b/>
                <w:kern w:val="2"/>
                <w:szCs w:val="24"/>
              </w:rPr>
            </w:pPr>
            <w:r>
              <w:rPr>
                <w:b/>
                <w:kern w:val="2"/>
                <w:szCs w:val="24"/>
              </w:rPr>
              <w:t>1.1. Pirkėjas</w:t>
            </w:r>
          </w:p>
        </w:tc>
        <w:tc>
          <w:tcPr>
            <w:tcW w:w="3240" w:type="dxa"/>
          </w:tcPr>
          <w:p w14:paraId="4986D0A4" w14:textId="77777777" w:rsidR="001B69E7" w:rsidRDefault="001B69E7" w:rsidP="001B69E7">
            <w:pPr>
              <w:rPr>
                <w:kern w:val="2"/>
                <w:szCs w:val="24"/>
              </w:rPr>
            </w:pPr>
            <w:r>
              <w:rPr>
                <w:kern w:val="2"/>
                <w:szCs w:val="24"/>
              </w:rPr>
              <w:t>1.1.1. Pavadinimas</w:t>
            </w:r>
          </w:p>
        </w:tc>
        <w:tc>
          <w:tcPr>
            <w:tcW w:w="3510" w:type="dxa"/>
          </w:tcPr>
          <w:p w14:paraId="53FF09A2" w14:textId="02A9E014" w:rsidR="001B69E7" w:rsidRDefault="001B69E7" w:rsidP="002E1C66">
            <w:pPr>
              <w:jc w:val="both"/>
              <w:rPr>
                <w:kern w:val="2"/>
                <w:szCs w:val="24"/>
              </w:rPr>
            </w:pPr>
            <w:r w:rsidRPr="00215318">
              <w:t>Druskininkų savivaldybės administracija</w:t>
            </w:r>
          </w:p>
        </w:tc>
      </w:tr>
      <w:tr w:rsidR="001B69E7" w14:paraId="46894EEE" w14:textId="77777777">
        <w:tc>
          <w:tcPr>
            <w:tcW w:w="2808" w:type="dxa"/>
            <w:vMerge/>
          </w:tcPr>
          <w:p w14:paraId="6E3E695C" w14:textId="77777777" w:rsidR="001B69E7" w:rsidRDefault="001B69E7" w:rsidP="001B69E7">
            <w:pPr>
              <w:rPr>
                <w:kern w:val="2"/>
                <w:szCs w:val="24"/>
              </w:rPr>
            </w:pPr>
          </w:p>
        </w:tc>
        <w:tc>
          <w:tcPr>
            <w:tcW w:w="3240" w:type="dxa"/>
          </w:tcPr>
          <w:p w14:paraId="6B5CD43F" w14:textId="77777777" w:rsidR="001B69E7" w:rsidRDefault="001B69E7" w:rsidP="001B69E7">
            <w:pPr>
              <w:rPr>
                <w:kern w:val="2"/>
                <w:szCs w:val="24"/>
              </w:rPr>
            </w:pPr>
            <w:r>
              <w:rPr>
                <w:kern w:val="2"/>
                <w:szCs w:val="24"/>
              </w:rPr>
              <w:t>1.1.2. Juridinio asmens kodas</w:t>
            </w:r>
          </w:p>
        </w:tc>
        <w:tc>
          <w:tcPr>
            <w:tcW w:w="3510" w:type="dxa"/>
          </w:tcPr>
          <w:p w14:paraId="63476F65" w14:textId="4A061EF5" w:rsidR="001B69E7" w:rsidRDefault="001B69E7" w:rsidP="002E1C66">
            <w:pPr>
              <w:jc w:val="both"/>
              <w:rPr>
                <w:kern w:val="2"/>
                <w:szCs w:val="24"/>
              </w:rPr>
            </w:pPr>
            <w:r w:rsidRPr="00215318">
              <w:t>188776264</w:t>
            </w:r>
          </w:p>
        </w:tc>
      </w:tr>
      <w:tr w:rsidR="001B69E7" w14:paraId="356739C7" w14:textId="77777777">
        <w:tc>
          <w:tcPr>
            <w:tcW w:w="2808" w:type="dxa"/>
            <w:vMerge/>
          </w:tcPr>
          <w:p w14:paraId="1CA5E71D" w14:textId="77777777" w:rsidR="001B69E7" w:rsidRDefault="001B69E7" w:rsidP="001B69E7">
            <w:pPr>
              <w:rPr>
                <w:kern w:val="2"/>
                <w:szCs w:val="24"/>
              </w:rPr>
            </w:pPr>
          </w:p>
        </w:tc>
        <w:tc>
          <w:tcPr>
            <w:tcW w:w="3240" w:type="dxa"/>
          </w:tcPr>
          <w:p w14:paraId="23A01788" w14:textId="77777777" w:rsidR="001B69E7" w:rsidRDefault="001B69E7" w:rsidP="001B69E7">
            <w:pPr>
              <w:rPr>
                <w:kern w:val="2"/>
                <w:szCs w:val="24"/>
              </w:rPr>
            </w:pPr>
            <w:r>
              <w:rPr>
                <w:kern w:val="2"/>
                <w:szCs w:val="24"/>
              </w:rPr>
              <w:t>1.1.3. Adresas</w:t>
            </w:r>
          </w:p>
        </w:tc>
        <w:tc>
          <w:tcPr>
            <w:tcW w:w="3510" w:type="dxa"/>
          </w:tcPr>
          <w:p w14:paraId="4FB387A2" w14:textId="67DE769D" w:rsidR="001B69E7" w:rsidRDefault="001B69E7" w:rsidP="002E1C66">
            <w:pPr>
              <w:jc w:val="both"/>
              <w:rPr>
                <w:kern w:val="2"/>
                <w:szCs w:val="24"/>
              </w:rPr>
            </w:pPr>
            <w:r w:rsidRPr="00215318">
              <w:t>Vilniaus al. 18, LT-66119 Druskininkai</w:t>
            </w:r>
          </w:p>
        </w:tc>
      </w:tr>
      <w:tr w:rsidR="001B69E7" w14:paraId="00E15A94" w14:textId="77777777">
        <w:tc>
          <w:tcPr>
            <w:tcW w:w="2808" w:type="dxa"/>
            <w:vMerge/>
          </w:tcPr>
          <w:p w14:paraId="54205EA9" w14:textId="77777777" w:rsidR="001B69E7" w:rsidRDefault="001B69E7" w:rsidP="001B69E7">
            <w:pPr>
              <w:rPr>
                <w:kern w:val="2"/>
                <w:szCs w:val="24"/>
              </w:rPr>
            </w:pPr>
          </w:p>
        </w:tc>
        <w:tc>
          <w:tcPr>
            <w:tcW w:w="3240" w:type="dxa"/>
          </w:tcPr>
          <w:p w14:paraId="78DC4B4A" w14:textId="77777777" w:rsidR="001B69E7" w:rsidRDefault="001B69E7" w:rsidP="001B69E7">
            <w:pPr>
              <w:rPr>
                <w:kern w:val="2"/>
                <w:szCs w:val="24"/>
              </w:rPr>
            </w:pPr>
            <w:r>
              <w:rPr>
                <w:kern w:val="2"/>
                <w:szCs w:val="24"/>
              </w:rPr>
              <w:t>1.1.4. PVM mokėtojo kodas</w:t>
            </w:r>
          </w:p>
        </w:tc>
        <w:tc>
          <w:tcPr>
            <w:tcW w:w="3510" w:type="dxa"/>
          </w:tcPr>
          <w:p w14:paraId="3641442E" w14:textId="5C794085" w:rsidR="001B69E7" w:rsidRDefault="001B69E7" w:rsidP="002E1C66">
            <w:pPr>
              <w:jc w:val="both"/>
              <w:rPr>
                <w:kern w:val="2"/>
                <w:szCs w:val="24"/>
              </w:rPr>
            </w:pPr>
            <w:r w:rsidRPr="00215318">
              <w:t>LT100008196411</w:t>
            </w:r>
          </w:p>
        </w:tc>
      </w:tr>
      <w:tr w:rsidR="001B69E7" w14:paraId="164424F3" w14:textId="77777777">
        <w:tc>
          <w:tcPr>
            <w:tcW w:w="2808" w:type="dxa"/>
            <w:vMerge/>
          </w:tcPr>
          <w:p w14:paraId="605C8647" w14:textId="77777777" w:rsidR="001B69E7" w:rsidRDefault="001B69E7" w:rsidP="001B69E7">
            <w:pPr>
              <w:rPr>
                <w:kern w:val="2"/>
                <w:szCs w:val="24"/>
              </w:rPr>
            </w:pPr>
          </w:p>
        </w:tc>
        <w:tc>
          <w:tcPr>
            <w:tcW w:w="3240" w:type="dxa"/>
          </w:tcPr>
          <w:p w14:paraId="58983992" w14:textId="77777777" w:rsidR="001B69E7" w:rsidRDefault="001B69E7" w:rsidP="001B69E7">
            <w:pPr>
              <w:rPr>
                <w:kern w:val="2"/>
                <w:szCs w:val="24"/>
              </w:rPr>
            </w:pPr>
            <w:r>
              <w:rPr>
                <w:kern w:val="2"/>
                <w:szCs w:val="24"/>
              </w:rPr>
              <w:t>1.1.5. Atsiskaitomoji sąskaita</w:t>
            </w:r>
          </w:p>
        </w:tc>
        <w:tc>
          <w:tcPr>
            <w:tcW w:w="3510" w:type="dxa"/>
          </w:tcPr>
          <w:p w14:paraId="62E56AEE" w14:textId="32AD2634" w:rsidR="001B69E7" w:rsidRDefault="001B69E7" w:rsidP="002E1C66">
            <w:pPr>
              <w:jc w:val="both"/>
              <w:rPr>
                <w:kern w:val="2"/>
                <w:szCs w:val="24"/>
              </w:rPr>
            </w:pPr>
            <w:r w:rsidRPr="00215318">
              <w:t>LT65 7300 0100 0222 4551</w:t>
            </w:r>
          </w:p>
        </w:tc>
      </w:tr>
      <w:tr w:rsidR="001B69E7" w14:paraId="6B7E848E" w14:textId="77777777">
        <w:tc>
          <w:tcPr>
            <w:tcW w:w="2808" w:type="dxa"/>
            <w:vMerge/>
          </w:tcPr>
          <w:p w14:paraId="4F4A34C0" w14:textId="77777777" w:rsidR="001B69E7" w:rsidRDefault="001B69E7" w:rsidP="001B69E7">
            <w:pPr>
              <w:rPr>
                <w:kern w:val="2"/>
                <w:szCs w:val="24"/>
              </w:rPr>
            </w:pPr>
          </w:p>
        </w:tc>
        <w:tc>
          <w:tcPr>
            <w:tcW w:w="3240" w:type="dxa"/>
          </w:tcPr>
          <w:p w14:paraId="6CD6859C" w14:textId="77777777" w:rsidR="001B69E7" w:rsidRDefault="001B69E7" w:rsidP="001B69E7">
            <w:pPr>
              <w:rPr>
                <w:kern w:val="2"/>
                <w:szCs w:val="24"/>
              </w:rPr>
            </w:pPr>
            <w:r>
              <w:rPr>
                <w:kern w:val="2"/>
                <w:szCs w:val="24"/>
              </w:rPr>
              <w:t>1.1.6. Bankas, banko kodas</w:t>
            </w:r>
          </w:p>
        </w:tc>
        <w:tc>
          <w:tcPr>
            <w:tcW w:w="3510" w:type="dxa"/>
          </w:tcPr>
          <w:p w14:paraId="7CD0A608" w14:textId="379F6458" w:rsidR="001B69E7" w:rsidRDefault="001B69E7" w:rsidP="002E1C66">
            <w:pPr>
              <w:jc w:val="both"/>
              <w:rPr>
                <w:kern w:val="2"/>
                <w:szCs w:val="24"/>
              </w:rPr>
            </w:pPr>
            <w:r w:rsidRPr="00215318">
              <w:t>Swedbank, AB</w:t>
            </w:r>
          </w:p>
        </w:tc>
      </w:tr>
      <w:tr w:rsidR="001B69E7" w14:paraId="3C8A477F" w14:textId="77777777">
        <w:tc>
          <w:tcPr>
            <w:tcW w:w="2808" w:type="dxa"/>
            <w:vMerge/>
          </w:tcPr>
          <w:p w14:paraId="6FB01AF8" w14:textId="77777777" w:rsidR="001B69E7" w:rsidRDefault="001B69E7" w:rsidP="001B69E7">
            <w:pPr>
              <w:rPr>
                <w:kern w:val="2"/>
                <w:szCs w:val="24"/>
              </w:rPr>
            </w:pPr>
          </w:p>
        </w:tc>
        <w:tc>
          <w:tcPr>
            <w:tcW w:w="3240" w:type="dxa"/>
          </w:tcPr>
          <w:p w14:paraId="52077EC6" w14:textId="77777777" w:rsidR="001B69E7" w:rsidRDefault="001B69E7" w:rsidP="001B69E7">
            <w:pPr>
              <w:rPr>
                <w:kern w:val="2"/>
                <w:szCs w:val="24"/>
              </w:rPr>
            </w:pPr>
            <w:r>
              <w:rPr>
                <w:kern w:val="2"/>
                <w:szCs w:val="24"/>
              </w:rPr>
              <w:t>1.1.7. Telefonas</w:t>
            </w:r>
          </w:p>
        </w:tc>
        <w:tc>
          <w:tcPr>
            <w:tcW w:w="3510" w:type="dxa"/>
          </w:tcPr>
          <w:p w14:paraId="04975451" w14:textId="78D95A6F" w:rsidR="001B69E7" w:rsidRDefault="001B69E7" w:rsidP="002E1C66">
            <w:pPr>
              <w:jc w:val="both"/>
              <w:rPr>
                <w:kern w:val="2"/>
                <w:szCs w:val="24"/>
              </w:rPr>
            </w:pPr>
            <w:r w:rsidRPr="00215318">
              <w:t>(0 313) 51 233</w:t>
            </w:r>
          </w:p>
        </w:tc>
      </w:tr>
      <w:tr w:rsidR="001B69E7" w14:paraId="7B8191B7" w14:textId="77777777">
        <w:tc>
          <w:tcPr>
            <w:tcW w:w="2808" w:type="dxa"/>
            <w:vMerge/>
          </w:tcPr>
          <w:p w14:paraId="1FE5A316" w14:textId="77777777" w:rsidR="001B69E7" w:rsidRDefault="001B69E7" w:rsidP="001B69E7">
            <w:pPr>
              <w:rPr>
                <w:kern w:val="2"/>
                <w:szCs w:val="24"/>
              </w:rPr>
            </w:pPr>
          </w:p>
        </w:tc>
        <w:tc>
          <w:tcPr>
            <w:tcW w:w="3240" w:type="dxa"/>
          </w:tcPr>
          <w:p w14:paraId="47AE5590" w14:textId="77777777" w:rsidR="001B69E7" w:rsidRDefault="001B69E7" w:rsidP="001B69E7">
            <w:pPr>
              <w:rPr>
                <w:kern w:val="2"/>
                <w:szCs w:val="24"/>
              </w:rPr>
            </w:pPr>
            <w:r>
              <w:rPr>
                <w:kern w:val="2"/>
                <w:szCs w:val="24"/>
              </w:rPr>
              <w:t>1.1.8. El. paštas</w:t>
            </w:r>
          </w:p>
        </w:tc>
        <w:tc>
          <w:tcPr>
            <w:tcW w:w="3510" w:type="dxa"/>
          </w:tcPr>
          <w:p w14:paraId="06155599" w14:textId="456F45B1" w:rsidR="001B69E7" w:rsidRDefault="001B69E7" w:rsidP="002E1C66">
            <w:pPr>
              <w:jc w:val="both"/>
              <w:rPr>
                <w:kern w:val="2"/>
                <w:szCs w:val="24"/>
              </w:rPr>
            </w:pPr>
            <w:r w:rsidRPr="00215318">
              <w:t>info@druskininkai.lt</w:t>
            </w:r>
          </w:p>
        </w:tc>
      </w:tr>
      <w:tr w:rsidR="001B69E7" w14:paraId="1959C3F5" w14:textId="77777777">
        <w:tc>
          <w:tcPr>
            <w:tcW w:w="2808" w:type="dxa"/>
            <w:vMerge/>
          </w:tcPr>
          <w:p w14:paraId="34C01018" w14:textId="77777777" w:rsidR="001B69E7" w:rsidRDefault="001B69E7" w:rsidP="001B69E7">
            <w:pPr>
              <w:rPr>
                <w:kern w:val="2"/>
                <w:szCs w:val="24"/>
              </w:rPr>
            </w:pPr>
          </w:p>
        </w:tc>
        <w:tc>
          <w:tcPr>
            <w:tcW w:w="3240" w:type="dxa"/>
          </w:tcPr>
          <w:p w14:paraId="473630E0" w14:textId="77777777" w:rsidR="001B69E7" w:rsidRDefault="001B69E7" w:rsidP="001B69E7">
            <w:pPr>
              <w:rPr>
                <w:kern w:val="2"/>
                <w:szCs w:val="24"/>
              </w:rPr>
            </w:pPr>
            <w:r>
              <w:rPr>
                <w:kern w:val="2"/>
                <w:szCs w:val="24"/>
              </w:rPr>
              <w:t>1.1.9. Šalies atstovas</w:t>
            </w:r>
          </w:p>
        </w:tc>
        <w:tc>
          <w:tcPr>
            <w:tcW w:w="3510" w:type="dxa"/>
          </w:tcPr>
          <w:p w14:paraId="04FDD825" w14:textId="58D16A65" w:rsidR="001B69E7" w:rsidRDefault="001B69E7" w:rsidP="002E1C66">
            <w:pPr>
              <w:jc w:val="both"/>
              <w:rPr>
                <w:kern w:val="2"/>
                <w:szCs w:val="24"/>
              </w:rPr>
            </w:pPr>
            <w:r w:rsidRPr="00215318">
              <w:t>Druskininkų savivaldybės administracijos direktorė Vilma Jurgelevičienė</w:t>
            </w:r>
          </w:p>
        </w:tc>
      </w:tr>
      <w:tr w:rsidR="001B69E7" w14:paraId="475D93E9" w14:textId="77777777">
        <w:tc>
          <w:tcPr>
            <w:tcW w:w="2808" w:type="dxa"/>
            <w:vMerge/>
          </w:tcPr>
          <w:p w14:paraId="23BF508B" w14:textId="77777777" w:rsidR="001B69E7" w:rsidRDefault="001B69E7" w:rsidP="001B69E7">
            <w:pPr>
              <w:rPr>
                <w:kern w:val="2"/>
                <w:szCs w:val="24"/>
              </w:rPr>
            </w:pPr>
          </w:p>
        </w:tc>
        <w:tc>
          <w:tcPr>
            <w:tcW w:w="3240" w:type="dxa"/>
          </w:tcPr>
          <w:p w14:paraId="7D81A35C" w14:textId="77777777" w:rsidR="001B69E7" w:rsidRDefault="001B69E7" w:rsidP="001B69E7">
            <w:pPr>
              <w:rPr>
                <w:kern w:val="2"/>
                <w:szCs w:val="24"/>
              </w:rPr>
            </w:pPr>
            <w:r>
              <w:rPr>
                <w:kern w:val="2"/>
                <w:szCs w:val="24"/>
              </w:rPr>
              <w:t>1.1.10. Atstovavimo pagrindas</w:t>
            </w:r>
          </w:p>
        </w:tc>
        <w:tc>
          <w:tcPr>
            <w:tcW w:w="3510" w:type="dxa"/>
          </w:tcPr>
          <w:p w14:paraId="7164E978" w14:textId="74EB8F63" w:rsidR="001B69E7" w:rsidRDefault="001B69E7" w:rsidP="002E1C66">
            <w:pPr>
              <w:jc w:val="both"/>
              <w:rPr>
                <w:kern w:val="2"/>
                <w:szCs w:val="24"/>
              </w:rPr>
            </w:pPr>
            <w:r w:rsidRPr="00215318">
              <w:t>Druskininkų savivaldybės administracijos nuostatai, patvirtinti Druskininkų savivaldybės tarybos 2023 m. balandžio 19 d. sprendimu Nr. T1-60 „Dėl Druskininkų savivaldybės administracijos nuostatų patvirtinimo“</w:t>
            </w:r>
          </w:p>
        </w:tc>
      </w:tr>
      <w:tr w:rsidR="00027B83" w14:paraId="208DA5AB" w14:textId="77777777">
        <w:tc>
          <w:tcPr>
            <w:tcW w:w="2808" w:type="dxa"/>
            <w:vMerge w:val="restart"/>
          </w:tcPr>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BD5E90F" w14:textId="77777777" w:rsidR="00245EFB" w:rsidRDefault="00245EFB" w:rsidP="00245EFB">
            <w:pPr>
              <w:pStyle w:val="Sraopastraipa"/>
              <w:tabs>
                <w:tab w:val="left" w:pos="993"/>
              </w:tabs>
              <w:ind w:left="0"/>
              <w:rPr>
                <w:szCs w:val="24"/>
              </w:rPr>
            </w:pPr>
            <w:r w:rsidRPr="00245EFB">
              <w:rPr>
                <w:szCs w:val="24"/>
              </w:rPr>
              <w:t>Rūta Rameikaitė-Jonienė</w:t>
            </w:r>
            <w:r w:rsidRPr="00516760">
              <w:rPr>
                <w:b/>
                <w:bCs/>
                <w:szCs w:val="24"/>
              </w:rPr>
              <w:t>,</w:t>
            </w:r>
            <w:r w:rsidRPr="00516760">
              <w:rPr>
                <w:szCs w:val="24"/>
              </w:rPr>
              <w:t xml:space="preserve"> </w:t>
            </w:r>
            <w:r>
              <w:rPr>
                <w:szCs w:val="24"/>
              </w:rPr>
              <w:t>Ūkio skyriaus vyr. specialistė</w:t>
            </w:r>
            <w:r w:rsidRPr="00516760">
              <w:rPr>
                <w:szCs w:val="24"/>
              </w:rPr>
              <w:t>, tel.:  +370</w:t>
            </w:r>
            <w:r>
              <w:rPr>
                <w:szCs w:val="24"/>
              </w:rPr>
              <w:t> 313 40120</w:t>
            </w:r>
            <w:r w:rsidRPr="00516760">
              <w:rPr>
                <w:szCs w:val="24"/>
              </w:rPr>
              <w:t xml:space="preserve">, el. p. </w:t>
            </w:r>
            <w:hyperlink r:id="rId10" w:history="1">
              <w:r w:rsidRPr="00ED5ACF">
                <w:rPr>
                  <w:rStyle w:val="Hipersaitas"/>
                  <w:szCs w:val="24"/>
                </w:rPr>
                <w:t>ruta.rameikaite@druskininkai.lt</w:t>
              </w:r>
            </w:hyperlink>
            <w:r>
              <w:rPr>
                <w:szCs w:val="24"/>
              </w:rPr>
              <w:t>;</w:t>
            </w:r>
          </w:p>
          <w:p w14:paraId="0A73C060" w14:textId="46412283"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A39F340" w:rsidR="00027B83" w:rsidRDefault="000B0897" w:rsidP="002E1C66">
            <w:pPr>
              <w:jc w:val="both"/>
              <w:rPr>
                <w:color w:val="000000"/>
                <w:kern w:val="2"/>
                <w:szCs w:val="24"/>
              </w:rPr>
            </w:pPr>
            <w:r>
              <w:rPr>
                <w:kern w:val="2"/>
                <w:szCs w:val="24"/>
              </w:rPr>
              <w:t xml:space="preserve">Tiekėjas įsipareigoja Sutartyje numatytomis sąlygomis suteikti Pirkėjui </w:t>
            </w:r>
            <w:r w:rsidR="00AF5D2E" w:rsidRPr="002E1C66">
              <w:rPr>
                <w:b/>
                <w:bCs/>
                <w:i/>
                <w:iCs/>
                <w:kern w:val="2"/>
                <w:szCs w:val="24"/>
              </w:rPr>
              <w:t>S</w:t>
            </w:r>
            <w:r w:rsidR="00DB5183" w:rsidRPr="002E1C66">
              <w:rPr>
                <w:rFonts w:eastAsia="Calibri"/>
                <w:b/>
                <w:bCs/>
                <w:i/>
                <w:iCs/>
                <w:color w:val="000000" w:themeColor="text1"/>
                <w:szCs w:val="24"/>
              </w:rPr>
              <w:t xml:space="preserve">usisiekimo komunikacijų paskirties ir kitų inžinerinių statinių </w:t>
            </w:r>
            <w:r w:rsidR="00DB5183" w:rsidRPr="00364077">
              <w:rPr>
                <w:rFonts w:eastAsia="Calibri"/>
                <w:b/>
                <w:bCs/>
                <w:i/>
                <w:iCs/>
                <w:color w:val="000000" w:themeColor="text1"/>
                <w:szCs w:val="24"/>
              </w:rPr>
              <w:t>statybos, rekonstrukcijos, kapitalinio remonto, remonto ir priežiūros darbų</w:t>
            </w:r>
            <w:r w:rsidR="00DB5183" w:rsidRPr="002E1C66">
              <w:rPr>
                <w:rFonts w:eastAsia="Calibri"/>
                <w:b/>
                <w:bCs/>
                <w:i/>
                <w:iCs/>
                <w:color w:val="000000" w:themeColor="text1"/>
                <w:szCs w:val="24"/>
              </w:rPr>
              <w:t xml:space="preserve"> techninės priežiūros paslaugas</w:t>
            </w:r>
            <w:r w:rsidR="00DB5183">
              <w:rPr>
                <w:color w:val="000000"/>
                <w:kern w:val="2"/>
                <w:szCs w:val="24"/>
              </w:rPr>
              <w:t xml:space="preserve"> </w:t>
            </w:r>
            <w:r>
              <w:rPr>
                <w:color w:val="000000"/>
                <w:kern w:val="2"/>
                <w:szCs w:val="24"/>
              </w:rPr>
              <w:t>(toliau – Paslaugos).</w:t>
            </w:r>
          </w:p>
          <w:p w14:paraId="5E525C2C" w14:textId="77777777" w:rsidR="002E1C66" w:rsidRDefault="002E1C66" w:rsidP="002E1C66">
            <w:pPr>
              <w:jc w:val="both"/>
              <w:rPr>
                <w:color w:val="000000"/>
                <w:kern w:val="2"/>
                <w:szCs w:val="24"/>
              </w:rPr>
            </w:pPr>
          </w:p>
          <w:p w14:paraId="27730B38" w14:textId="71AF8502" w:rsidR="00027B83" w:rsidRDefault="000B0897" w:rsidP="002E1C6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F5D2E">
              <w:rPr>
                <w:color w:val="000000"/>
                <w:kern w:val="2"/>
                <w:szCs w:val="24"/>
              </w:rPr>
              <w:t>1</w:t>
            </w:r>
            <w:r>
              <w:rPr>
                <w:color w:val="000000"/>
                <w:kern w:val="2"/>
                <w:szCs w:val="24"/>
              </w:rPr>
              <w:t xml:space="preserve"> „Techninė specifikacija“ (toliau – Techninė specifikacija) ir Sutarties priede Nr. </w:t>
            </w:r>
            <w:r w:rsidR="00AF5D2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3727D7DB" w14:textId="46949C57" w:rsidR="00027B83" w:rsidRPr="0086454B" w:rsidRDefault="00A22C6F" w:rsidP="002E1C66">
            <w:pPr>
              <w:jc w:val="both"/>
              <w:rPr>
                <w:rFonts w:eastAsia="Calibri"/>
                <w:b/>
                <w:bCs/>
                <w:i/>
                <w:iCs/>
                <w:color w:val="000000" w:themeColor="text1"/>
                <w:szCs w:val="24"/>
              </w:rPr>
            </w:pPr>
            <w:r>
              <w:rPr>
                <w:rFonts w:eastAsia="Calibri"/>
                <w:color w:val="000000" w:themeColor="text1"/>
                <w:szCs w:val="24"/>
              </w:rPr>
              <w:t xml:space="preserve">Susisiekimo komunikacijų paskirties ir kitų inžinerinių statinių statybos, rekonstrukcijos, kapitalinio remonto, remonto ir priežiūros darbų </w:t>
            </w:r>
            <w:r w:rsidRPr="00516760">
              <w:rPr>
                <w:rFonts w:eastAsia="Calibri"/>
                <w:color w:val="000000" w:themeColor="text1"/>
                <w:szCs w:val="24"/>
              </w:rPr>
              <w:t>techninės priežiūros paslaugos</w:t>
            </w:r>
            <w:r w:rsidR="002E1C66">
              <w:rPr>
                <w:rFonts w:eastAsia="Calibri"/>
                <w:color w:val="000000" w:themeColor="text1"/>
                <w:szCs w:val="24"/>
              </w:rPr>
              <w:t xml:space="preserve">, </w:t>
            </w:r>
            <w:r w:rsidR="002E1C66" w:rsidRPr="00D702AA">
              <w:rPr>
                <w:rFonts w:eastAsia="Calibri"/>
                <w:b/>
                <w:bCs/>
                <w:i/>
                <w:iCs/>
                <w:color w:val="000000" w:themeColor="text1"/>
                <w:szCs w:val="24"/>
              </w:rPr>
              <w:t xml:space="preserve">pirkimo ID </w:t>
            </w:r>
            <w:r w:rsidR="00D702AA" w:rsidRPr="00D702AA">
              <w:rPr>
                <w:rFonts w:eastAsia="Calibri"/>
                <w:b/>
                <w:bCs/>
                <w:i/>
                <w:iCs/>
                <w:color w:val="000000" w:themeColor="text1"/>
                <w:szCs w:val="24"/>
              </w:rPr>
              <w:t>6824166</w:t>
            </w:r>
            <w:r w:rsidR="00D702AA">
              <w:rPr>
                <w:rFonts w:eastAsia="Calibri"/>
                <w:b/>
                <w:bCs/>
                <w:i/>
                <w:iCs/>
                <w:color w:val="000000" w:themeColor="text1"/>
                <w:szCs w:val="24"/>
              </w:rPr>
              <w:t>.</w:t>
            </w:r>
          </w:p>
          <w:p w14:paraId="67D99209" w14:textId="0EC3786E" w:rsidR="002E1C66" w:rsidRDefault="002E1C66" w:rsidP="002E1C66">
            <w:pPr>
              <w:jc w:val="both"/>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F24D7D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A23A06">
            <w:pPr>
              <w:rPr>
                <w:b/>
                <w:color w:val="FF0000"/>
                <w:kern w:val="2"/>
                <w:szCs w:val="24"/>
              </w:rPr>
            </w:pPr>
          </w:p>
        </w:tc>
        <w:tc>
          <w:tcPr>
            <w:tcW w:w="6441" w:type="dxa"/>
            <w:gridSpan w:val="2"/>
          </w:tcPr>
          <w:p w14:paraId="36B51A80" w14:textId="75F9BFFA" w:rsidR="00027B83" w:rsidRPr="00626D87" w:rsidRDefault="009771FD" w:rsidP="00626D87">
            <w:pPr>
              <w:jc w:val="both"/>
              <w:rPr>
                <w:szCs w:val="24"/>
              </w:rPr>
            </w:pPr>
            <w:r w:rsidRPr="0065547A">
              <w:rPr>
                <w:szCs w:val="24"/>
              </w:rPr>
              <w:t xml:space="preserve">Tiekėjas įsipareigoja Paslaugas teikti </w:t>
            </w:r>
            <w:r w:rsidRPr="009771FD">
              <w:rPr>
                <w:b/>
                <w:bCs/>
                <w:szCs w:val="24"/>
              </w:rPr>
              <w:t>12 mėn</w:t>
            </w:r>
            <w:r w:rsidRPr="005435D9">
              <w:rPr>
                <w:b/>
                <w:bCs/>
                <w:szCs w:val="24"/>
              </w:rPr>
              <w:t>.</w:t>
            </w:r>
            <w:r w:rsidR="005435D9" w:rsidRPr="005435D9">
              <w:rPr>
                <w:szCs w:val="24"/>
              </w:rPr>
              <w:t xml:space="preserve">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2576C2B1" w14:textId="3051EB3D" w:rsidR="00A0364F" w:rsidRPr="00364077" w:rsidRDefault="00A0364F" w:rsidP="00A0364F">
            <w:pPr>
              <w:jc w:val="both"/>
              <w:rPr>
                <w:color w:val="000000" w:themeColor="text1"/>
                <w:szCs w:val="24"/>
              </w:rPr>
            </w:pPr>
            <w:r w:rsidRPr="00364077">
              <w:rPr>
                <w:color w:val="000000" w:themeColor="text1"/>
                <w:szCs w:val="24"/>
              </w:rPr>
              <w:t>Paskutin</w:t>
            </w:r>
            <w:r w:rsidRPr="00364077">
              <w:rPr>
                <w:color w:val="000000" w:themeColor="text1"/>
              </w:rPr>
              <w:t>iame</w:t>
            </w:r>
            <w:r w:rsidRPr="00364077">
              <w:rPr>
                <w:color w:val="000000" w:themeColor="text1"/>
                <w:szCs w:val="24"/>
              </w:rPr>
              <w:t xml:space="preserve"> </w:t>
            </w:r>
            <w:r w:rsidRPr="00364077">
              <w:rPr>
                <w:color w:val="000000" w:themeColor="text1"/>
              </w:rPr>
              <w:t xml:space="preserve">Užsakyme </w:t>
            </w:r>
            <w:r w:rsidRPr="00364077">
              <w:rPr>
                <w:color w:val="000000" w:themeColor="text1"/>
                <w:szCs w:val="24"/>
              </w:rPr>
              <w:t xml:space="preserve">nurodytas Paslaugų suteikimo </w:t>
            </w:r>
            <w:r w:rsidRPr="0086454B">
              <w:rPr>
                <w:szCs w:val="24"/>
              </w:rPr>
              <w:t>pabaigos</w:t>
            </w:r>
            <w:r w:rsidRPr="00CB2454">
              <w:rPr>
                <w:color w:val="0070C0"/>
                <w:szCs w:val="24"/>
              </w:rPr>
              <w:t xml:space="preserve"> </w:t>
            </w:r>
            <w:r w:rsidRPr="00364077">
              <w:rPr>
                <w:color w:val="000000" w:themeColor="text1"/>
                <w:szCs w:val="24"/>
              </w:rPr>
              <w:t xml:space="preserve">terminas negali būti ilgesnis nei </w:t>
            </w:r>
            <w:r w:rsidRPr="00364077">
              <w:rPr>
                <w:color w:val="000000" w:themeColor="text1"/>
              </w:rPr>
              <w:t xml:space="preserve">Sutartyje </w:t>
            </w:r>
            <w:r w:rsidRPr="00364077">
              <w:rPr>
                <w:color w:val="000000" w:themeColor="text1"/>
                <w:szCs w:val="24"/>
              </w:rPr>
              <w:t>numatytas galutinis Paslaugų teikimo</w:t>
            </w:r>
            <w:r w:rsidRPr="00364077">
              <w:rPr>
                <w:rFonts w:eastAsia="Calibri"/>
                <w:color w:val="000000" w:themeColor="text1"/>
                <w:szCs w:val="24"/>
              </w:rPr>
              <w:t xml:space="preserve"> </w:t>
            </w:r>
            <w:r w:rsidRPr="00364077">
              <w:rPr>
                <w:color w:val="000000" w:themeColor="text1"/>
                <w:szCs w:val="24"/>
              </w:rPr>
              <w:t>terminas.</w:t>
            </w:r>
          </w:p>
          <w:p w14:paraId="78CD7F4B" w14:textId="77777777" w:rsidR="00A0364F" w:rsidRPr="00364077" w:rsidRDefault="00A0364F" w:rsidP="00A0364F">
            <w:pPr>
              <w:jc w:val="both"/>
              <w:rPr>
                <w:rFonts w:eastAsia="TimesNewRomanPSMT"/>
                <w:color w:val="000000" w:themeColor="text1"/>
              </w:rPr>
            </w:pPr>
          </w:p>
          <w:p w14:paraId="5817CDC7" w14:textId="4D3D33AD" w:rsidR="00A0364F" w:rsidRPr="00364077" w:rsidRDefault="00A0364F" w:rsidP="00A0364F">
            <w:pPr>
              <w:jc w:val="both"/>
              <w:rPr>
                <w:color w:val="000000" w:themeColor="text1"/>
                <w:shd w:val="clear" w:color="auto" w:fill="FFFFFF"/>
              </w:rPr>
            </w:pPr>
            <w:r w:rsidRPr="00364077">
              <w:rPr>
                <w:rFonts w:eastAsia="TimesNewRomanPSMT"/>
                <w:color w:val="000000" w:themeColor="text1"/>
              </w:rPr>
              <w:t xml:space="preserve">Užsakyme nurodytas </w:t>
            </w:r>
            <w:r w:rsidR="00110AF2" w:rsidRPr="00364077">
              <w:rPr>
                <w:color w:val="000000" w:themeColor="text1"/>
                <w:szCs w:val="24"/>
              </w:rPr>
              <w:t xml:space="preserve">Paslaugų suteikimo terminas </w:t>
            </w:r>
            <w:r w:rsidRPr="00364077">
              <w:rPr>
                <w:color w:val="000000" w:themeColor="text1"/>
                <w:szCs w:val="24"/>
                <w:shd w:val="clear" w:color="auto" w:fill="FFFFFF"/>
              </w:rPr>
              <w:t xml:space="preserve">gali būti stabdomas ir/arba </w:t>
            </w:r>
            <w:r w:rsidRPr="00364077">
              <w:rPr>
                <w:color w:val="000000" w:themeColor="text1"/>
                <w:shd w:val="clear" w:color="auto" w:fill="FFFFFF"/>
              </w:rPr>
              <w:t xml:space="preserve">pratęsiamas, jeigu buvo sustabdytas ir/ arba pratęstas darbų terminas. </w:t>
            </w:r>
          </w:p>
          <w:p w14:paraId="714A6857" w14:textId="77777777" w:rsidR="00410DE2" w:rsidRPr="00364077" w:rsidRDefault="00410DE2" w:rsidP="00A0364F">
            <w:pPr>
              <w:jc w:val="both"/>
              <w:rPr>
                <w:color w:val="000000" w:themeColor="text1"/>
                <w:shd w:val="clear" w:color="auto" w:fill="FFFFFF"/>
              </w:rPr>
            </w:pPr>
          </w:p>
          <w:p w14:paraId="16F83408" w14:textId="6DEE7A3E" w:rsidR="009D06AE" w:rsidRPr="00364077" w:rsidRDefault="00A0364F" w:rsidP="00CB2454">
            <w:pPr>
              <w:jc w:val="both"/>
              <w:rPr>
                <w:color w:val="000000" w:themeColor="text1"/>
                <w:szCs w:val="24"/>
                <w:shd w:val="clear" w:color="auto" w:fill="FFFFFF"/>
              </w:rPr>
            </w:pPr>
            <w:r w:rsidRPr="00364077">
              <w:rPr>
                <w:color w:val="000000" w:themeColor="text1"/>
                <w:szCs w:val="24"/>
                <w:shd w:val="clear" w:color="auto" w:fill="FFFFFF"/>
              </w:rPr>
              <w:t xml:space="preserve">Šalys susitaria, kad Paslaugų teikimo sustabdymo terminas į </w:t>
            </w:r>
            <w:r w:rsidRPr="00364077">
              <w:rPr>
                <w:color w:val="000000" w:themeColor="text1"/>
                <w:shd w:val="clear" w:color="auto" w:fill="FFFFFF"/>
              </w:rPr>
              <w:t xml:space="preserve">Užsakyme nurodytą paslaugų </w:t>
            </w:r>
            <w:r w:rsidR="00410DE2" w:rsidRPr="00364077">
              <w:rPr>
                <w:color w:val="000000" w:themeColor="text1"/>
                <w:szCs w:val="24"/>
                <w:shd w:val="clear" w:color="auto" w:fill="FFFFFF"/>
              </w:rPr>
              <w:t xml:space="preserve">teikimo </w:t>
            </w:r>
            <w:r w:rsidRPr="00364077">
              <w:rPr>
                <w:color w:val="000000" w:themeColor="text1"/>
                <w:szCs w:val="24"/>
                <w:shd w:val="clear" w:color="auto" w:fill="FFFFFF"/>
              </w:rPr>
              <w:t xml:space="preserve">terminą nėra įskaičiuojamas, jo metu Paslaugos neteikiamos ir už šį periodą </w:t>
            </w:r>
            <w:r w:rsidR="00777CB6" w:rsidRPr="00364077">
              <w:rPr>
                <w:color w:val="000000" w:themeColor="text1"/>
                <w:szCs w:val="24"/>
                <w:shd w:val="clear" w:color="auto" w:fill="FFFFFF"/>
              </w:rPr>
              <w:lastRenderedPageBreak/>
              <w:t xml:space="preserve">Pirkėjas </w:t>
            </w:r>
            <w:r w:rsidRPr="00364077">
              <w:rPr>
                <w:color w:val="000000" w:themeColor="text1"/>
                <w:szCs w:val="24"/>
                <w:shd w:val="clear" w:color="auto" w:fill="FFFFFF"/>
              </w:rPr>
              <w:t>T</w:t>
            </w:r>
            <w:r w:rsidRPr="00364077">
              <w:rPr>
                <w:color w:val="000000" w:themeColor="text1"/>
                <w:shd w:val="clear" w:color="auto" w:fill="FFFFFF"/>
              </w:rPr>
              <w:t>iekėjui</w:t>
            </w:r>
            <w:r w:rsidRPr="00364077">
              <w:rPr>
                <w:color w:val="000000" w:themeColor="text1"/>
                <w:szCs w:val="24"/>
                <w:shd w:val="clear" w:color="auto" w:fill="FFFFFF"/>
              </w:rPr>
              <w:t xml:space="preserve"> nemoka jokių periodinių mokėjimų, baudų ar prastovų. Šalys taip pat susitaria, kad Paslaugų teikimo sustabdymas nereiškia sutarties nutraukimo.</w:t>
            </w:r>
          </w:p>
          <w:p w14:paraId="6DCF4A22" w14:textId="039FD82B" w:rsidR="009D06AE" w:rsidRPr="00CB2454" w:rsidRDefault="009D06AE" w:rsidP="007A75C6">
            <w:pPr>
              <w:rPr>
                <w:color w:val="0070C0"/>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1BFA012D" w:rsidR="005D0E40" w:rsidRPr="00CE5611" w:rsidRDefault="00AE05F1" w:rsidP="00CE5611">
            <w:pPr>
              <w:jc w:val="both"/>
              <w:rPr>
                <w:color w:val="000000" w:themeColor="text1"/>
                <w:kern w:val="2"/>
                <w:szCs w:val="24"/>
              </w:rPr>
            </w:pPr>
            <w:r w:rsidRPr="00364077">
              <w:rPr>
                <w:color w:val="000000" w:themeColor="text1"/>
              </w:rPr>
              <w:t xml:space="preserve">Užsakymai </w:t>
            </w:r>
            <w:r w:rsidRPr="00364077">
              <w:rPr>
                <w:color w:val="000000" w:themeColor="text1"/>
                <w:szCs w:val="24"/>
              </w:rPr>
              <w:t>gali būti teikiam</w:t>
            </w:r>
            <w:r w:rsidRPr="00364077">
              <w:rPr>
                <w:color w:val="000000" w:themeColor="text1"/>
              </w:rPr>
              <w:t>i</w:t>
            </w:r>
            <w:r w:rsidRPr="00364077">
              <w:rPr>
                <w:color w:val="000000" w:themeColor="text1"/>
                <w:szCs w:val="24"/>
              </w:rPr>
              <w:t xml:space="preserve"> visą Sutarties galiojimo laikotarpį, nurodant konkrečiu atveju užsakom</w:t>
            </w:r>
            <w:r w:rsidRPr="00364077">
              <w:rPr>
                <w:color w:val="000000" w:themeColor="text1"/>
              </w:rPr>
              <w:t>as</w:t>
            </w:r>
            <w:r w:rsidRPr="00364077">
              <w:rPr>
                <w:color w:val="000000" w:themeColor="text1"/>
                <w:szCs w:val="24"/>
              </w:rPr>
              <w:t xml:space="preserve"> paslaug</w:t>
            </w:r>
            <w:r w:rsidRPr="00364077">
              <w:rPr>
                <w:color w:val="000000" w:themeColor="text1"/>
              </w:rPr>
              <w:t>as</w:t>
            </w:r>
            <w:r w:rsidRPr="00364077">
              <w:rPr>
                <w:color w:val="000000" w:themeColor="text1"/>
                <w:szCs w:val="24"/>
              </w:rPr>
              <w:t xml:space="preserve"> ir jų suteikimo terminus. </w:t>
            </w:r>
            <w:r w:rsidR="000B0897">
              <w:rPr>
                <w:kern w:val="2"/>
                <w:szCs w:val="24"/>
              </w:rPr>
              <w:t xml:space="preserve">Užsakymai teikiami </w:t>
            </w:r>
            <w:r w:rsidR="000B0897" w:rsidRPr="006509E2">
              <w:rPr>
                <w:color w:val="000000" w:themeColor="text1"/>
                <w:kern w:val="2"/>
                <w:szCs w:val="24"/>
              </w:rPr>
              <w:t>Tiekėjo nurodytu elektroniniu paštu</w:t>
            </w:r>
            <w:r w:rsidR="00CF4303" w:rsidRPr="006509E2">
              <w:rPr>
                <w:color w:val="000000" w:themeColor="text1"/>
                <w:kern w:val="2"/>
                <w:szCs w:val="24"/>
              </w:rPr>
              <w:t>______________</w:t>
            </w:r>
            <w:r w:rsidR="006509E2" w:rsidRPr="006509E2">
              <w:rPr>
                <w:color w:val="000000" w:themeColor="text1"/>
                <w:kern w:val="2"/>
                <w:szCs w:val="24"/>
              </w:rPr>
              <w:t>.</w:t>
            </w:r>
            <w:r w:rsidR="005435D9">
              <w:rPr>
                <w:color w:val="000000" w:themeColor="text1"/>
                <w:kern w:val="2"/>
                <w:szCs w:val="24"/>
              </w:rPr>
              <w:t xml:space="preserve"> </w:t>
            </w:r>
            <w:r w:rsidR="005D0E40" w:rsidRPr="00516760">
              <w:rPr>
                <w:szCs w:val="24"/>
              </w:rPr>
              <w:t xml:space="preserve">Tiekėjas kiekvieną kartą ne </w:t>
            </w:r>
            <w:r w:rsidR="005D0E40" w:rsidRPr="00516760">
              <w:rPr>
                <w:b/>
                <w:i/>
                <w:szCs w:val="24"/>
              </w:rPr>
              <w:t>vėliau kaip per 3 (tris) darbo dienas</w:t>
            </w:r>
            <w:r w:rsidR="005D0E40" w:rsidRPr="00516760">
              <w:rPr>
                <w:szCs w:val="24"/>
              </w:rPr>
              <w:t xml:space="preserve"> turi patvirtinti el. paštu apie Užsakymo iš Pirkėjo gavimą.</w:t>
            </w:r>
          </w:p>
        </w:tc>
      </w:tr>
      <w:tr w:rsidR="00027B83" w14:paraId="63190814" w14:textId="77777777" w:rsidTr="005D0E40">
        <w:trPr>
          <w:trHeight w:val="1475"/>
        </w:trPr>
        <w:tc>
          <w:tcPr>
            <w:tcW w:w="3094" w:type="dxa"/>
            <w:gridSpan w:val="2"/>
            <w:tcBorders>
              <w:top w:val="single" w:sz="4" w:space="0" w:color="auto"/>
              <w:left w:val="single" w:sz="4" w:space="0" w:color="auto"/>
              <w:bottom w:val="single" w:sz="4" w:space="0" w:color="auto"/>
              <w:right w:val="single" w:sz="4" w:space="0" w:color="auto"/>
            </w:tcBorders>
          </w:tcPr>
          <w:p w14:paraId="4DCE5D3A" w14:textId="30B35CCA" w:rsidR="005D0E40" w:rsidRPr="005D0E40" w:rsidRDefault="000B0897" w:rsidP="005D0E4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3F98546" w:rsidR="005D0E40" w:rsidRPr="00777C29" w:rsidRDefault="000B0897" w:rsidP="005D0E40">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973E887" w14:textId="77777777" w:rsidR="004D6EDD" w:rsidRPr="004D6EDD" w:rsidRDefault="004D6EDD" w:rsidP="004D6EDD">
            <w:pPr>
              <w:jc w:val="both"/>
              <w:rPr>
                <w:bCs/>
                <w:iCs/>
                <w:szCs w:val="24"/>
                <w:lang w:val="fi-FI"/>
              </w:rPr>
            </w:pPr>
            <w:r w:rsidRPr="00516760">
              <w:rPr>
                <w:szCs w:val="24"/>
              </w:rPr>
              <w:t xml:space="preserve">Turi būti pateikiami šie dokumentai:  </w:t>
            </w:r>
          </w:p>
          <w:p w14:paraId="2EAC5AB6" w14:textId="77777777" w:rsidR="004D6EDD" w:rsidRPr="00516760" w:rsidRDefault="004D6EDD" w:rsidP="004D6EDD">
            <w:pPr>
              <w:jc w:val="both"/>
              <w:rPr>
                <w:szCs w:val="24"/>
              </w:rPr>
            </w:pPr>
            <w:r w:rsidRPr="00516760">
              <w:rPr>
                <w:bCs/>
                <w:iCs/>
                <w:szCs w:val="24"/>
              </w:rPr>
              <w:t>- iki kiekvieno mėnesio 2</w:t>
            </w:r>
            <w:r>
              <w:rPr>
                <w:bCs/>
                <w:iCs/>
                <w:szCs w:val="24"/>
              </w:rPr>
              <w:t>7</w:t>
            </w:r>
            <w:r w:rsidRPr="00516760">
              <w:rPr>
                <w:bCs/>
                <w:iCs/>
                <w:szCs w:val="24"/>
              </w:rPr>
              <w:t xml:space="preserve"> dienos</w:t>
            </w:r>
            <w:r>
              <w:rPr>
                <w:bCs/>
                <w:iCs/>
                <w:szCs w:val="24"/>
              </w:rPr>
              <w:t xml:space="preserve"> (jeigu paslaugos buvo teikiamos)</w:t>
            </w:r>
            <w:r w:rsidRPr="00516760">
              <w:rPr>
                <w:bCs/>
                <w:iCs/>
                <w:szCs w:val="24"/>
              </w:rPr>
              <w:t xml:space="preserve"> turi pateikti Pirkėjui suteiktų Paslaugų perdavimo–priėmimo aktus apie faktiškai suteiktas Paslaugas, formas F2 ir F3</w:t>
            </w:r>
            <w:r w:rsidRPr="00516760">
              <w:rPr>
                <w:szCs w:val="24"/>
              </w:rPr>
              <w:t xml:space="preserve">. </w:t>
            </w:r>
          </w:p>
          <w:p w14:paraId="2520BF87" w14:textId="77777777" w:rsidR="004D6EDD" w:rsidRPr="00516760" w:rsidRDefault="004D6EDD" w:rsidP="004D6EDD">
            <w:pPr>
              <w:tabs>
                <w:tab w:val="num" w:pos="0"/>
                <w:tab w:val="left" w:pos="360"/>
              </w:tabs>
              <w:jc w:val="both"/>
              <w:rPr>
                <w:szCs w:val="24"/>
              </w:rPr>
            </w:pPr>
            <w:r w:rsidRPr="002E1C66">
              <w:rPr>
                <w:szCs w:val="24"/>
              </w:rPr>
              <w:t xml:space="preserve">- </w:t>
            </w:r>
            <w:r w:rsidRPr="00516760">
              <w:rPr>
                <w:color w:val="000000" w:themeColor="text1"/>
                <w:szCs w:val="24"/>
              </w:rPr>
              <w:t xml:space="preserve">Tiekėjas PVM sąskaitą-faktūrą gali pateikti Pirkėjui tik prieš tai Pirkėjui patvirtinus Tiekėjo pateiktą suteiktų Paslaugų perdavimo-priėmimo aktą. </w:t>
            </w:r>
          </w:p>
          <w:p w14:paraId="0CE28B9D" w14:textId="061A491F" w:rsidR="00027B83" w:rsidRDefault="00027B83">
            <w:pPr>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2765F292" w:rsidR="00027B83" w:rsidRDefault="00027B83">
            <w:pPr>
              <w:rPr>
                <w:color w:val="4472C4"/>
                <w:kern w:val="2"/>
                <w:szCs w:val="24"/>
              </w:rPr>
            </w:pPr>
          </w:p>
        </w:tc>
      </w:tr>
      <w:tr w:rsidR="00027B83" w14:paraId="7C6FAC1F" w14:textId="77777777">
        <w:trPr>
          <w:trHeight w:val="300"/>
        </w:trPr>
        <w:tc>
          <w:tcPr>
            <w:tcW w:w="3094" w:type="dxa"/>
            <w:gridSpan w:val="2"/>
          </w:tcPr>
          <w:p w14:paraId="5048A091" w14:textId="763D6414"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35A7D934" w:rsidR="00027B83" w:rsidRDefault="00027B83" w:rsidP="004D6EDD">
            <w:pPr>
              <w:jc w:val="both"/>
              <w:rPr>
                <w:b/>
                <w:kern w:val="2"/>
                <w:szCs w:val="24"/>
              </w:rPr>
            </w:pPr>
          </w:p>
        </w:tc>
        <w:tc>
          <w:tcPr>
            <w:tcW w:w="6441" w:type="dxa"/>
            <w:gridSpan w:val="2"/>
          </w:tcPr>
          <w:p w14:paraId="10EF9391"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BE0C1DE" w14:textId="77777777" w:rsidR="00777C29" w:rsidRDefault="00777C29">
            <w:pPr>
              <w:rPr>
                <w:szCs w:val="24"/>
              </w:rPr>
            </w:pPr>
          </w:p>
          <w:p w14:paraId="51FCD839"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DB9F69" w14:textId="77777777" w:rsidR="00777C29" w:rsidRDefault="00777C29">
            <w:pPr>
              <w:rPr>
                <w:szCs w:val="24"/>
              </w:rPr>
            </w:pP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rsidP="00777C29">
            <w:pPr>
              <w:jc w:val="both"/>
              <w:rPr>
                <w:kern w:val="2"/>
                <w:szCs w:val="24"/>
              </w:rPr>
            </w:pPr>
          </w:p>
          <w:p w14:paraId="0101B5D4" w14:textId="42A5AB44" w:rsidR="00027B83" w:rsidRDefault="000B0897" w:rsidP="00777C29">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sidR="009E4E43">
              <w:rPr>
                <w:b/>
                <w:color w:val="000000"/>
                <w:kern w:val="2"/>
                <w:szCs w:val="24"/>
              </w:rPr>
              <w:t xml:space="preserve"> (apimtį)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4D6EDD">
              <w:rPr>
                <w:color w:val="000000"/>
                <w:kern w:val="2"/>
                <w:szCs w:val="24"/>
              </w:rPr>
              <w:t xml:space="preserve"> 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r w:rsidR="009E4E43">
              <w:rPr>
                <w:color w:val="000000"/>
                <w:kern w:val="2"/>
                <w:szCs w:val="24"/>
              </w:rPr>
              <w:t xml:space="preserve"> (apimties).</w:t>
            </w:r>
          </w:p>
          <w:p w14:paraId="5751E94A" w14:textId="3B7359C2"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3501FB43" w:rsidR="00027B83" w:rsidRPr="004D6EDD" w:rsidRDefault="000B0897">
            <w:pPr>
              <w:rPr>
                <w:color w:val="000000" w:themeColor="text1"/>
                <w:szCs w:val="24"/>
              </w:rPr>
            </w:pPr>
            <w:r w:rsidRPr="004D6EDD">
              <w:rPr>
                <w:color w:val="000000" w:themeColor="text1"/>
                <w:kern w:val="2"/>
                <w:szCs w:val="24"/>
              </w:rPr>
              <w:t>Sutarties įkainiai bus perskaičiuojami:</w:t>
            </w:r>
          </w:p>
          <w:p w14:paraId="5139C732" w14:textId="77777777" w:rsidR="00027B83" w:rsidRDefault="000B0897">
            <w:pPr>
              <w:rPr>
                <w:color w:val="000000" w:themeColor="text1"/>
                <w:kern w:val="2"/>
                <w:szCs w:val="24"/>
              </w:rPr>
            </w:pPr>
            <w:r w:rsidRPr="004D6EDD">
              <w:rPr>
                <w:color w:val="000000" w:themeColor="text1"/>
                <w:kern w:val="2"/>
                <w:szCs w:val="24"/>
              </w:rPr>
              <w:t>5.3.1. dėl PVM tarifo pasikeitimo;</w:t>
            </w:r>
          </w:p>
          <w:p w14:paraId="72A827AC" w14:textId="4693F8CC" w:rsidR="0095340A" w:rsidRDefault="0095340A">
            <w:pPr>
              <w:rPr>
                <w:color w:val="000000" w:themeColor="text1"/>
                <w:kern w:val="2"/>
                <w:szCs w:val="24"/>
              </w:rPr>
            </w:pPr>
            <w:r>
              <w:rPr>
                <w:color w:val="000000" w:themeColor="text1"/>
                <w:kern w:val="2"/>
                <w:szCs w:val="24"/>
              </w:rPr>
              <w:t>5.3.2. netaikoma</w:t>
            </w:r>
            <w:r w:rsidR="00C11B0E">
              <w:rPr>
                <w:color w:val="000000" w:themeColor="text1"/>
                <w:kern w:val="2"/>
                <w:szCs w:val="24"/>
              </w:rPr>
              <w:t>;</w:t>
            </w:r>
          </w:p>
          <w:p w14:paraId="3D0720FE" w14:textId="35BC7304" w:rsidR="0095340A" w:rsidRPr="004D6EDD" w:rsidRDefault="0095340A">
            <w:pPr>
              <w:rPr>
                <w:color w:val="000000" w:themeColor="text1"/>
                <w:kern w:val="2"/>
                <w:szCs w:val="24"/>
              </w:rPr>
            </w:pPr>
            <w:r>
              <w:rPr>
                <w:color w:val="000000" w:themeColor="text1"/>
                <w:kern w:val="2"/>
                <w:szCs w:val="24"/>
              </w:rPr>
              <w:t xml:space="preserve">5.3.3. </w:t>
            </w:r>
            <w:r w:rsidR="00875E4B">
              <w:rPr>
                <w:color w:val="000000" w:themeColor="text1"/>
                <w:kern w:val="2"/>
                <w:szCs w:val="24"/>
              </w:rPr>
              <w:t>netaikoma</w:t>
            </w:r>
            <w:r w:rsidR="00C11B0E">
              <w:rPr>
                <w:color w:val="000000" w:themeColor="text1"/>
                <w:kern w:val="2"/>
                <w:szCs w:val="24"/>
              </w:rPr>
              <w:t>;</w:t>
            </w:r>
          </w:p>
          <w:p w14:paraId="662EA503" w14:textId="60340440" w:rsidR="002F538A" w:rsidRPr="00C11B0E" w:rsidRDefault="000B0897" w:rsidP="00802E7A">
            <w:pPr>
              <w:jc w:val="both"/>
              <w:rPr>
                <w:color w:val="EE0000"/>
                <w:kern w:val="2"/>
                <w:szCs w:val="24"/>
              </w:rPr>
            </w:pPr>
            <w:r w:rsidRPr="004D6EDD">
              <w:rPr>
                <w:color w:val="000000" w:themeColor="text1"/>
                <w:kern w:val="2"/>
                <w:szCs w:val="24"/>
              </w:rPr>
              <w:lastRenderedPageBreak/>
              <w:t>5</w:t>
            </w:r>
            <w:r w:rsidRPr="00802E7A">
              <w:rPr>
                <w:color w:val="000000" w:themeColor="text1"/>
                <w:kern w:val="2"/>
                <w:szCs w:val="24"/>
              </w:rPr>
              <w:t>.3.</w:t>
            </w:r>
            <w:r w:rsidR="0095340A" w:rsidRPr="00802E7A">
              <w:rPr>
                <w:color w:val="000000" w:themeColor="text1"/>
                <w:kern w:val="2"/>
                <w:szCs w:val="24"/>
              </w:rPr>
              <w:t>4</w:t>
            </w:r>
            <w:r w:rsidRPr="00802E7A">
              <w:rPr>
                <w:color w:val="000000" w:themeColor="text1"/>
                <w:kern w:val="2"/>
                <w:szCs w:val="24"/>
              </w:rPr>
              <w:t xml:space="preserve">. </w:t>
            </w:r>
            <w:r w:rsidR="00220A2E" w:rsidRPr="00802E7A">
              <w:rPr>
                <w:color w:val="000000" w:themeColor="text1"/>
                <w:kern w:val="2"/>
                <w:szCs w:val="24"/>
              </w:rPr>
              <w:t>pagal P</w:t>
            </w:r>
            <w:r w:rsidR="00220A2E" w:rsidRPr="00802E7A">
              <w:rPr>
                <w:color w:val="000000" w:themeColor="text1"/>
                <w:szCs w:val="24"/>
              </w:rPr>
              <w:t>aslaugų</w:t>
            </w:r>
            <w:r w:rsidR="00220A2E" w:rsidRPr="00802E7A">
              <w:rPr>
                <w:color w:val="000000" w:themeColor="text1"/>
                <w:kern w:val="2"/>
                <w:szCs w:val="24"/>
              </w:rPr>
              <w:t xml:space="preserve"> grupių </w:t>
            </w:r>
            <w:r w:rsidR="00C11B0E" w:rsidRPr="00802E7A">
              <w:rPr>
                <w:color w:val="000000" w:themeColor="text1"/>
                <w:kern w:val="2"/>
                <w:szCs w:val="24"/>
              </w:rPr>
              <w:t>„</w:t>
            </w:r>
            <w:r w:rsidR="00C11B0E" w:rsidRPr="00802E7A">
              <w:rPr>
                <w:color w:val="000000" w:themeColor="text1"/>
                <w:szCs w:val="24"/>
              </w:rPr>
              <w:t>M71 Architektūros ir inžinerijos veikla; techninis tikrinimas ir analizė</w:t>
            </w:r>
            <w:r w:rsidR="00C11B0E" w:rsidRPr="00802E7A">
              <w:rPr>
                <w:color w:val="000000" w:themeColor="text1"/>
                <w:kern w:val="2"/>
                <w:szCs w:val="24"/>
              </w:rPr>
              <w:t>“</w:t>
            </w:r>
            <w:r w:rsidR="00220A2E" w:rsidRPr="00802E7A">
              <w:rPr>
                <w:color w:val="000000" w:themeColor="text1"/>
                <w:kern w:val="2"/>
                <w:szCs w:val="24"/>
              </w:rPr>
              <w:t xml:space="preserve">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3A90C5CD" w14:textId="77777777" w:rsidR="009113EF" w:rsidRPr="00516760" w:rsidRDefault="009113EF" w:rsidP="009113EF">
            <w:pPr>
              <w:jc w:val="both"/>
              <w:rPr>
                <w:szCs w:val="24"/>
              </w:rPr>
            </w:pPr>
            <w:r w:rsidRPr="00516760">
              <w:rPr>
                <w:szCs w:val="24"/>
              </w:rPr>
              <w:t>Jeigu Sutarties vykdymo metu pasikeičia PVM mokėjimą reglamentuojantys teisės aktai, darantys tiesioginę įtaką Tiekėjo teikiamų Paslaugų Sutartyje nurodytam įkainiui, Sutarties įkainiai perskaičiuojama nekeičiant Paslaugų įkainio be PVM.</w:t>
            </w:r>
          </w:p>
          <w:p w14:paraId="5F011021" w14:textId="77777777" w:rsidR="009113EF" w:rsidRPr="00516760" w:rsidRDefault="009113EF" w:rsidP="009113EF">
            <w:pPr>
              <w:jc w:val="both"/>
              <w:rPr>
                <w:szCs w:val="24"/>
              </w:rPr>
            </w:pPr>
            <w:r w:rsidRPr="00516760">
              <w:rPr>
                <w:szCs w:val="24"/>
              </w:rPr>
              <w:t> </w:t>
            </w:r>
          </w:p>
          <w:p w14:paraId="20571E9F" w14:textId="46D4B47B" w:rsidR="00027B83" w:rsidRDefault="009113EF" w:rsidP="009113EF">
            <w:pPr>
              <w:rPr>
                <w:szCs w:val="24"/>
              </w:rPr>
            </w:pPr>
            <w:r w:rsidRPr="00516760">
              <w:rPr>
                <w:szCs w:val="24"/>
              </w:rPr>
              <w:t>Perskaičiuoti Sutarties įkainiai įforminami Susitarimu ir turi būti taikomi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00CB2F96"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5F34A75A" w:rsidR="006F0803" w:rsidRDefault="006F0803" w:rsidP="006F0803">
            <w:pPr>
              <w:rPr>
                <w:b/>
                <w:kern w:val="2"/>
                <w:szCs w:val="24"/>
              </w:rPr>
            </w:pPr>
          </w:p>
        </w:tc>
        <w:tc>
          <w:tcPr>
            <w:tcW w:w="6441" w:type="dxa"/>
            <w:gridSpan w:val="2"/>
          </w:tcPr>
          <w:p w14:paraId="0BFCAD94" w14:textId="77777777" w:rsidR="00A739A9" w:rsidRDefault="00A739A9" w:rsidP="00A739A9">
            <w:pPr>
              <w:rPr>
                <w:kern w:val="2"/>
                <w:szCs w:val="24"/>
              </w:rPr>
            </w:pPr>
            <w:r>
              <w:rPr>
                <w:kern w:val="2"/>
                <w:szCs w:val="24"/>
              </w:rPr>
              <w:t>Netaikoma</w:t>
            </w:r>
          </w:p>
          <w:p w14:paraId="38752C12" w14:textId="35C5E41E" w:rsidR="006F0803" w:rsidRDefault="006F0803" w:rsidP="006F0803">
            <w:pPr>
              <w:rPr>
                <w:color w:val="4472C4"/>
                <w:kern w:val="2"/>
                <w:szCs w:val="24"/>
              </w:rPr>
            </w:pPr>
          </w:p>
        </w:tc>
      </w:tr>
      <w:tr w:rsidR="00A739A9" w14:paraId="6D143C7C" w14:textId="77777777">
        <w:trPr>
          <w:trHeight w:val="300"/>
        </w:trPr>
        <w:tc>
          <w:tcPr>
            <w:tcW w:w="3094" w:type="dxa"/>
            <w:gridSpan w:val="2"/>
          </w:tcPr>
          <w:p w14:paraId="672A4CBD" w14:textId="77777777" w:rsidR="00A739A9" w:rsidRDefault="00A739A9" w:rsidP="00A739A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1A882F0" w14:textId="18EFE8A9" w:rsidR="00A739A9" w:rsidRPr="00A739A9" w:rsidRDefault="00A739A9" w:rsidP="00A739A9">
            <w:pPr>
              <w:jc w:val="both"/>
              <w:rPr>
                <w:rFonts w:eastAsia="Calibri"/>
                <w:szCs w:val="24"/>
              </w:rPr>
            </w:pPr>
            <w:r w:rsidRPr="00A739A9">
              <w:rPr>
                <w:rFonts w:eastAsia="Calibri"/>
                <w:szCs w:val="24"/>
              </w:rPr>
              <w:t xml:space="preserve">5.3.4.1. Bet kuri Sutarties Šalis Sutarties galiojimo metu turi teisę inicijuoti Sutarties kainos peržiūrą (keitimą) ne anksčiau kaip po </w:t>
            </w:r>
            <w:r w:rsidR="000C6D16">
              <w:rPr>
                <w:rFonts w:eastAsia="Calibri"/>
                <w:szCs w:val="24"/>
              </w:rPr>
              <w:t>6</w:t>
            </w:r>
            <w:r w:rsidRPr="00A739A9">
              <w:rPr>
                <w:rFonts w:eastAsia="Calibri"/>
                <w:szCs w:val="24"/>
              </w:rPr>
              <w:t xml:space="preserve"> mėnesių nuo paskutinės pirkimo, kurio pagrindu sudaryta Sutartis, pasiūlymų pateikimo termino dienos  (jeigu peržiūra jau buvo atlikta – nuo Susitarimo dėl paskutinio perskaičiavimo pagal šį Specialiųjų sąlygų punktą įsigaliojimo dienos), jeigu paslaugų kainų pokytis (k), apskaičiuotas kaip nustatyta 5.3.4.6 punkte, viršija 5 procentus. Sutarties kainos peržiūra atliekama ne rečiau kaip kas </w:t>
            </w:r>
            <w:r w:rsidR="000C6D16">
              <w:rPr>
                <w:rFonts w:eastAsia="Calibri"/>
                <w:szCs w:val="24"/>
              </w:rPr>
              <w:t>6</w:t>
            </w:r>
            <w:r w:rsidRPr="00A739A9">
              <w:rPr>
                <w:rFonts w:eastAsia="Calibri"/>
                <w:szCs w:val="24"/>
              </w:rPr>
              <w:t xml:space="preserve"> mėnesi</w:t>
            </w:r>
            <w:r w:rsidR="000C6D16">
              <w:rPr>
                <w:rFonts w:eastAsia="Calibri"/>
                <w:szCs w:val="24"/>
              </w:rPr>
              <w:t xml:space="preserve">us. </w:t>
            </w:r>
          </w:p>
          <w:p w14:paraId="68B41A9C" w14:textId="77777777" w:rsidR="00A739A9" w:rsidRPr="00A739A9" w:rsidRDefault="00A739A9" w:rsidP="00A739A9">
            <w:pPr>
              <w:jc w:val="both"/>
              <w:rPr>
                <w:color w:val="000000" w:themeColor="text1"/>
                <w:szCs w:val="24"/>
              </w:rPr>
            </w:pPr>
          </w:p>
          <w:p w14:paraId="606DC263" w14:textId="77777777" w:rsidR="00A739A9" w:rsidRPr="00A739A9" w:rsidRDefault="00A739A9" w:rsidP="00A739A9">
            <w:pPr>
              <w:jc w:val="both"/>
              <w:rPr>
                <w:color w:val="000000" w:themeColor="text1"/>
                <w:kern w:val="2"/>
                <w:szCs w:val="24"/>
                <w:shd w:val="clear" w:color="auto" w:fill="FFFFFF"/>
              </w:rPr>
            </w:pPr>
            <w:r w:rsidRPr="00A739A9">
              <w:rPr>
                <w:color w:val="000000" w:themeColor="text1"/>
                <w:kern w:val="2"/>
                <w:szCs w:val="24"/>
              </w:rPr>
              <w:t xml:space="preserve">5.3.4.2. Sutarties </w:t>
            </w:r>
            <w:r w:rsidRPr="00A739A9">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DC7497F" w14:textId="77777777" w:rsidR="00A739A9" w:rsidRPr="00A739A9" w:rsidRDefault="00A739A9" w:rsidP="00A739A9">
            <w:pPr>
              <w:jc w:val="both"/>
              <w:rPr>
                <w:color w:val="000000" w:themeColor="text1"/>
                <w:kern w:val="2"/>
                <w:szCs w:val="24"/>
                <w:shd w:val="clear" w:color="auto" w:fill="FFFFFF"/>
              </w:rPr>
            </w:pPr>
          </w:p>
          <w:p w14:paraId="115B7ECE" w14:textId="77777777" w:rsidR="00A739A9" w:rsidRPr="00A739A9" w:rsidRDefault="00A739A9" w:rsidP="00A739A9">
            <w:pPr>
              <w:jc w:val="both"/>
              <w:rPr>
                <w:color w:val="000000" w:themeColor="text1"/>
                <w:kern w:val="2"/>
                <w:szCs w:val="24"/>
                <w:shd w:val="clear" w:color="auto" w:fill="FFFFFF"/>
              </w:rPr>
            </w:pPr>
            <w:r w:rsidRPr="00A739A9">
              <w:rPr>
                <w:color w:val="000000" w:themeColor="text1"/>
                <w:kern w:val="2"/>
                <w:szCs w:val="24"/>
              </w:rPr>
              <w:t xml:space="preserve">5.3.4.3. </w:t>
            </w:r>
            <w:r w:rsidRPr="00A739A9">
              <w:rPr>
                <w:color w:val="000000" w:themeColor="text1"/>
                <w:kern w:val="2"/>
                <w:szCs w:val="24"/>
                <w:shd w:val="clear" w:color="auto" w:fill="FFFFFF"/>
              </w:rPr>
              <w:t>Jeigu P</w:t>
            </w:r>
            <w:r w:rsidRPr="00A739A9">
              <w:rPr>
                <w:color w:val="000000" w:themeColor="text1"/>
                <w:szCs w:val="24"/>
              </w:rPr>
              <w:t>aslaugų teikimas</w:t>
            </w:r>
            <w:r w:rsidRPr="00A739A9">
              <w:rPr>
                <w:color w:val="000000" w:themeColor="text1"/>
                <w:kern w:val="2"/>
                <w:szCs w:val="24"/>
                <w:shd w:val="clear" w:color="auto" w:fill="FFFFFF"/>
              </w:rPr>
              <w:t xml:space="preserve"> vėluoja dėl Tiekėjo kaltės, uždelstų suteikti P</w:t>
            </w:r>
            <w:r w:rsidRPr="00A739A9">
              <w:rPr>
                <w:color w:val="000000" w:themeColor="text1"/>
                <w:szCs w:val="24"/>
              </w:rPr>
              <w:t>aslaugų</w:t>
            </w:r>
            <w:r w:rsidRPr="00A739A9">
              <w:rPr>
                <w:color w:val="000000" w:themeColor="text1"/>
                <w:kern w:val="2"/>
                <w:szCs w:val="24"/>
                <w:shd w:val="clear" w:color="auto" w:fill="FFFFFF"/>
              </w:rPr>
              <w:t xml:space="preserve"> įkainiai nėra perskaičiuojami dėl kainų lygio kilimo (gali būti mažinami, tačiau negali būti didinami).</w:t>
            </w:r>
          </w:p>
          <w:p w14:paraId="7E1C6D70" w14:textId="77777777" w:rsidR="00A739A9" w:rsidRPr="00A739A9" w:rsidRDefault="00A739A9" w:rsidP="00A739A9">
            <w:pPr>
              <w:jc w:val="both"/>
              <w:rPr>
                <w:color w:val="000000" w:themeColor="text1"/>
                <w:kern w:val="2"/>
                <w:szCs w:val="24"/>
                <w:shd w:val="clear" w:color="auto" w:fill="FFFFFF"/>
              </w:rPr>
            </w:pPr>
          </w:p>
          <w:p w14:paraId="239F6244" w14:textId="77777777" w:rsidR="00A739A9" w:rsidRPr="00A739A9" w:rsidRDefault="00A739A9" w:rsidP="00A739A9">
            <w:pPr>
              <w:jc w:val="both"/>
              <w:rPr>
                <w:color w:val="4472C4"/>
                <w:kern w:val="2"/>
                <w:szCs w:val="24"/>
                <w:shd w:val="clear" w:color="auto" w:fill="FFFFFF"/>
              </w:rPr>
            </w:pPr>
            <w:r w:rsidRPr="00A739A9">
              <w:rPr>
                <w:color w:val="000000"/>
                <w:kern w:val="2"/>
                <w:szCs w:val="24"/>
              </w:rPr>
              <w:t>5.3</w:t>
            </w:r>
            <w:r w:rsidRPr="00A739A9">
              <w:rPr>
                <w:kern w:val="2"/>
                <w:szCs w:val="24"/>
              </w:rPr>
              <w:t xml:space="preserve">.4.4. Atlikdamos Sutarties įkainių peržiūrą </w:t>
            </w:r>
            <w:r w:rsidRPr="00A739A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A739A9">
              <w:rPr>
                <w:color w:val="000000"/>
                <w:kern w:val="2"/>
                <w:szCs w:val="24"/>
                <w:shd w:val="clear" w:color="auto" w:fill="FFFFFF"/>
              </w:rPr>
              <w:t xml:space="preserve">. </w:t>
            </w:r>
          </w:p>
          <w:p w14:paraId="348998DB" w14:textId="77777777" w:rsidR="00A739A9" w:rsidRPr="00A739A9" w:rsidRDefault="00A739A9" w:rsidP="00A739A9">
            <w:pPr>
              <w:jc w:val="both"/>
              <w:rPr>
                <w:color w:val="000000"/>
                <w:kern w:val="2"/>
                <w:szCs w:val="24"/>
                <w:shd w:val="clear" w:color="auto" w:fill="FFFFFF"/>
              </w:rPr>
            </w:pPr>
          </w:p>
          <w:p w14:paraId="1DB9CE58" w14:textId="77777777" w:rsidR="00A739A9" w:rsidRPr="00A739A9" w:rsidRDefault="00A739A9" w:rsidP="00A739A9">
            <w:pPr>
              <w:jc w:val="both"/>
              <w:rPr>
                <w:color w:val="000000" w:themeColor="text1"/>
                <w:kern w:val="2"/>
                <w:szCs w:val="24"/>
                <w:shd w:val="clear" w:color="auto" w:fill="FFFFFF"/>
              </w:rPr>
            </w:pPr>
            <w:r w:rsidRPr="00A739A9">
              <w:rPr>
                <w:color w:val="000000"/>
                <w:kern w:val="2"/>
                <w:szCs w:val="24"/>
                <w:shd w:val="clear" w:color="auto" w:fill="FFFFFF"/>
              </w:rPr>
              <w:t xml:space="preserve">5.3.4.5. Šalys privalo Susitarime nurodyti vartojimo prekių ir paslaugų indekso reikšmę laikotarpio pradžioje ir jo nustatymo datą, indekso reikšmę laikotarpio pabaigoje ir jo nustatymo datą, </w:t>
            </w:r>
            <w:r w:rsidRPr="00A739A9">
              <w:rPr>
                <w:color w:val="000000"/>
                <w:kern w:val="2"/>
                <w:szCs w:val="24"/>
                <w:shd w:val="clear" w:color="auto" w:fill="FFFFFF"/>
              </w:rPr>
              <w:lastRenderedPageBreak/>
              <w:t xml:space="preserve">kainų pokytį (k), perskaičiuotą </w:t>
            </w:r>
            <w:r w:rsidRPr="00A739A9">
              <w:rPr>
                <w:kern w:val="2"/>
                <w:szCs w:val="24"/>
                <w:shd w:val="clear" w:color="auto" w:fill="FFFFFF"/>
              </w:rPr>
              <w:t>Sutarties įkainius</w:t>
            </w:r>
            <w:r w:rsidRPr="00A739A9">
              <w:rPr>
                <w:color w:val="000000"/>
                <w:kern w:val="2"/>
                <w:szCs w:val="24"/>
                <w:shd w:val="clear" w:color="auto" w:fill="FFFFFF"/>
              </w:rPr>
              <w:t xml:space="preserve">, </w:t>
            </w:r>
            <w:r w:rsidRPr="00A739A9">
              <w:rPr>
                <w:color w:val="000000" w:themeColor="text1"/>
                <w:kern w:val="2"/>
                <w:szCs w:val="24"/>
                <w:shd w:val="clear" w:color="auto" w:fill="FFFFFF"/>
              </w:rPr>
              <w:t>perskaičiuotą Pradinės Sutarties vertę.</w:t>
            </w:r>
          </w:p>
          <w:p w14:paraId="7C2DD610" w14:textId="77777777" w:rsidR="00A739A9" w:rsidRPr="00A739A9" w:rsidRDefault="00A739A9" w:rsidP="00A739A9">
            <w:pPr>
              <w:jc w:val="both"/>
              <w:rPr>
                <w:color w:val="000000"/>
                <w:kern w:val="2"/>
                <w:szCs w:val="24"/>
                <w:shd w:val="clear" w:color="auto" w:fill="FFFFFF"/>
              </w:rPr>
            </w:pPr>
          </w:p>
          <w:p w14:paraId="057A2AB0" w14:textId="77777777" w:rsidR="00A739A9" w:rsidRPr="00A739A9" w:rsidRDefault="00A739A9" w:rsidP="00A739A9">
            <w:pPr>
              <w:jc w:val="both"/>
              <w:rPr>
                <w:color w:val="000000"/>
                <w:szCs w:val="24"/>
              </w:rPr>
            </w:pPr>
            <w:r w:rsidRPr="00A739A9">
              <w:rPr>
                <w:color w:val="000000"/>
                <w:kern w:val="2"/>
                <w:szCs w:val="24"/>
                <w:shd w:val="clear" w:color="auto" w:fill="FFFFFF"/>
              </w:rPr>
              <w:t xml:space="preserve">5.3.4.6. Nauja </w:t>
            </w:r>
            <w:r w:rsidRPr="00A739A9">
              <w:rPr>
                <w:kern w:val="2"/>
                <w:szCs w:val="24"/>
                <w:shd w:val="clear" w:color="auto" w:fill="FFFFFF"/>
              </w:rPr>
              <w:t xml:space="preserve">Sutarties įkainiai apskaičiuojami </w:t>
            </w:r>
            <w:r w:rsidRPr="00A739A9">
              <w:rPr>
                <w:color w:val="000000"/>
                <w:kern w:val="2"/>
                <w:szCs w:val="24"/>
                <w:shd w:val="clear" w:color="auto" w:fill="FFFFFF"/>
              </w:rPr>
              <w:t>pagal žemiau pateiktą formulę:</w:t>
            </w:r>
          </w:p>
          <w:p w14:paraId="3AC4539E" w14:textId="77777777" w:rsidR="00A739A9" w:rsidRPr="00A739A9" w:rsidRDefault="00A739A9" w:rsidP="00A739A9">
            <w:pPr>
              <w:jc w:val="both"/>
              <w:rPr>
                <w:color w:val="000000"/>
                <w:szCs w:val="24"/>
              </w:rPr>
            </w:pPr>
          </w:p>
          <w:p w14:paraId="18C89849" w14:textId="77777777" w:rsidR="00A739A9" w:rsidRPr="00A739A9" w:rsidRDefault="00000000" w:rsidP="00A739A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739A9" w:rsidRPr="00A739A9">
              <w:rPr>
                <w:kern w:val="2"/>
                <w:szCs w:val="24"/>
              </w:rPr>
              <w:t>, kur a –įkainis (Eur be PVM) (jei peržiūra jau buvo atlikta, tai po paskutinio perskaičiavimo)</w:t>
            </w:r>
          </w:p>
          <w:p w14:paraId="6286F1B9" w14:textId="77777777" w:rsidR="00A739A9" w:rsidRPr="00A739A9" w:rsidRDefault="00A739A9" w:rsidP="00A739A9">
            <w:pPr>
              <w:jc w:val="both"/>
              <w:textAlignment w:val="baseline"/>
              <w:rPr>
                <w:szCs w:val="24"/>
              </w:rPr>
            </w:pPr>
            <w:r w:rsidRPr="00A739A9">
              <w:rPr>
                <w:kern w:val="2"/>
                <w:szCs w:val="24"/>
              </w:rPr>
              <w:t>a</w:t>
            </w:r>
            <w:r w:rsidRPr="00A739A9">
              <w:rPr>
                <w:kern w:val="2"/>
                <w:szCs w:val="24"/>
                <w:vertAlign w:val="subscript"/>
              </w:rPr>
              <w:t>1</w:t>
            </w:r>
            <w:r w:rsidRPr="00A739A9">
              <w:rPr>
                <w:kern w:val="2"/>
                <w:szCs w:val="24"/>
              </w:rPr>
              <w:t xml:space="preserve"> – perskaičiuotas (pakeistas) įkainis (Eur be PVM)</w:t>
            </w:r>
          </w:p>
          <w:p w14:paraId="6DF431CD" w14:textId="77777777" w:rsidR="00A739A9" w:rsidRPr="00A739A9" w:rsidRDefault="00A739A9" w:rsidP="00A739A9">
            <w:pPr>
              <w:tabs>
                <w:tab w:val="left" w:pos="709"/>
              </w:tabs>
              <w:ind w:hanging="6"/>
              <w:jc w:val="both"/>
              <w:textAlignment w:val="baseline"/>
              <w:rPr>
                <w:color w:val="000000" w:themeColor="text1"/>
                <w:kern w:val="2"/>
                <w:szCs w:val="24"/>
              </w:rPr>
            </w:pPr>
            <w:r w:rsidRPr="00A739A9">
              <w:rPr>
                <w:kern w:val="2"/>
                <w:szCs w:val="24"/>
              </w:rPr>
              <w:t xml:space="preserve">k – pagal </w:t>
            </w:r>
            <w:r w:rsidRPr="00A739A9">
              <w:rPr>
                <w:color w:val="000000" w:themeColor="text1"/>
                <w:kern w:val="2"/>
                <w:szCs w:val="24"/>
              </w:rPr>
              <w:t>Paslaugų kainų indeksą „</w:t>
            </w:r>
            <w:r w:rsidRPr="00A739A9">
              <w:rPr>
                <w:color w:val="000000" w:themeColor="text1"/>
                <w:szCs w:val="24"/>
              </w:rPr>
              <w:t>M71 Architektūros ir inžinerijos veikla; techninis tikrinimas ir analizė</w:t>
            </w:r>
            <w:r w:rsidRPr="00A739A9">
              <w:rPr>
                <w:color w:val="000000" w:themeColor="text1"/>
                <w:kern w:val="2"/>
                <w:szCs w:val="24"/>
              </w:rPr>
              <w:t xml:space="preserve">“ </w:t>
            </w:r>
            <w:r w:rsidRPr="00A739A9">
              <w:rPr>
                <w:kern w:val="2"/>
                <w:szCs w:val="24"/>
              </w:rPr>
              <w:t>apskaičiuotas Paslaugų kainų pokytis (padidėjimas arba sumažėjimas) (%). „k“ reikšmė skaičiuojama pagal formulę:</w:t>
            </w:r>
          </w:p>
          <w:p w14:paraId="4C277F61" w14:textId="77777777" w:rsidR="00A739A9" w:rsidRPr="00A739A9" w:rsidRDefault="00A739A9" w:rsidP="00A739A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739A9">
              <w:rPr>
                <w:kern w:val="2"/>
                <w:szCs w:val="24"/>
              </w:rPr>
              <w:t>, (proc.) kur</w:t>
            </w:r>
          </w:p>
          <w:p w14:paraId="224E9A76" w14:textId="77777777" w:rsidR="00A739A9" w:rsidRPr="00A739A9" w:rsidRDefault="00A739A9" w:rsidP="00A739A9">
            <w:pPr>
              <w:tabs>
                <w:tab w:val="left" w:pos="709"/>
              </w:tabs>
              <w:ind w:hanging="6"/>
              <w:jc w:val="both"/>
              <w:textAlignment w:val="baseline"/>
              <w:rPr>
                <w:color w:val="000000" w:themeColor="text1"/>
                <w:kern w:val="2"/>
                <w:szCs w:val="24"/>
              </w:rPr>
            </w:pPr>
            <w:r w:rsidRPr="00A739A9">
              <w:rPr>
                <w:kern w:val="2"/>
              </w:rPr>
              <w:t>Ind</w:t>
            </w:r>
            <w:r w:rsidRPr="00A739A9">
              <w:rPr>
                <w:kern w:val="2"/>
                <w:vertAlign w:val="subscript"/>
              </w:rPr>
              <w:t>naujausias</w:t>
            </w:r>
            <w:r w:rsidRPr="00A739A9">
              <w:rPr>
                <w:kern w:val="2"/>
              </w:rPr>
              <w:t xml:space="preserve"> – kreipimosi dėl įkainių peržiūros išsiuntimo kitai Šaliai dieną paskelbtas </w:t>
            </w:r>
            <w:r w:rsidRPr="00A739A9">
              <w:rPr>
                <w:color w:val="000000" w:themeColor="text1"/>
                <w:kern w:val="2"/>
              </w:rPr>
              <w:t xml:space="preserve">naujausias </w:t>
            </w:r>
            <w:r w:rsidRPr="00A739A9">
              <w:rPr>
                <w:color w:val="000000" w:themeColor="text1"/>
                <w:kern w:val="2"/>
                <w:szCs w:val="24"/>
              </w:rPr>
              <w:t>Paslaugų kainų indeksas „</w:t>
            </w:r>
            <w:r w:rsidRPr="00A739A9">
              <w:rPr>
                <w:color w:val="000000" w:themeColor="text1"/>
                <w:szCs w:val="24"/>
              </w:rPr>
              <w:t>M71 Architektūros ir inžinerijos veikla; techninis tikrinimas ir analizė</w:t>
            </w:r>
            <w:r w:rsidRPr="00A739A9">
              <w:rPr>
                <w:color w:val="000000" w:themeColor="text1"/>
                <w:kern w:val="2"/>
                <w:szCs w:val="24"/>
              </w:rPr>
              <w:t>“</w:t>
            </w:r>
            <w:r w:rsidRPr="00A739A9">
              <w:rPr>
                <w:color w:val="000000" w:themeColor="text1"/>
                <w:kern w:val="2"/>
              </w:rPr>
              <w:t>.</w:t>
            </w:r>
          </w:p>
          <w:p w14:paraId="3C885BC3" w14:textId="77777777" w:rsidR="00A739A9" w:rsidRPr="00A739A9" w:rsidRDefault="00A739A9" w:rsidP="00A739A9">
            <w:pPr>
              <w:tabs>
                <w:tab w:val="left" w:pos="709"/>
              </w:tabs>
              <w:ind w:hanging="6"/>
              <w:jc w:val="both"/>
              <w:textAlignment w:val="baseline"/>
              <w:rPr>
                <w:color w:val="000000" w:themeColor="text1"/>
                <w:kern w:val="2"/>
              </w:rPr>
            </w:pPr>
            <w:r w:rsidRPr="00A739A9">
              <w:rPr>
                <w:color w:val="000000" w:themeColor="text1"/>
                <w:kern w:val="2"/>
              </w:rPr>
              <w:t>Ind</w:t>
            </w:r>
            <w:r w:rsidRPr="00A739A9">
              <w:rPr>
                <w:color w:val="000000" w:themeColor="text1"/>
                <w:kern w:val="2"/>
                <w:vertAlign w:val="subscript"/>
              </w:rPr>
              <w:t>pradžia</w:t>
            </w:r>
            <w:r w:rsidRPr="00A739A9">
              <w:rPr>
                <w:color w:val="000000" w:themeColor="text1"/>
                <w:kern w:val="2"/>
              </w:rPr>
              <w:t xml:space="preserve"> – laikotarpio pradžios datos (ketvirčio) </w:t>
            </w:r>
            <w:r w:rsidRPr="00A739A9">
              <w:rPr>
                <w:color w:val="000000" w:themeColor="text1"/>
                <w:kern w:val="2"/>
                <w:szCs w:val="24"/>
              </w:rPr>
              <w:t>Paslaugų kainų indeksas „</w:t>
            </w:r>
            <w:r w:rsidRPr="00A739A9">
              <w:rPr>
                <w:color w:val="000000" w:themeColor="text1"/>
                <w:szCs w:val="24"/>
              </w:rPr>
              <w:t>M71 Architektūros ir inžinerijos veikla; techninis tikrinimas ir analizė</w:t>
            </w:r>
            <w:r w:rsidRPr="00A739A9">
              <w:rPr>
                <w:color w:val="000000" w:themeColor="text1"/>
                <w:kern w:val="2"/>
                <w:szCs w:val="24"/>
              </w:rPr>
              <w:t>“</w:t>
            </w:r>
            <w:r w:rsidRPr="00A739A9">
              <w:rPr>
                <w:color w:val="000000" w:themeColor="text1"/>
                <w:kern w:val="2"/>
              </w:rPr>
              <w:t xml:space="preserve">. </w:t>
            </w:r>
          </w:p>
          <w:p w14:paraId="563518D6" w14:textId="77777777" w:rsidR="00A739A9" w:rsidRPr="00A739A9" w:rsidRDefault="00A739A9" w:rsidP="00A739A9">
            <w:pPr>
              <w:tabs>
                <w:tab w:val="left" w:pos="709"/>
              </w:tabs>
              <w:ind w:hanging="6"/>
              <w:jc w:val="both"/>
              <w:textAlignment w:val="baseline"/>
              <w:rPr>
                <w:color w:val="000000" w:themeColor="text1"/>
                <w:kern w:val="2"/>
              </w:rPr>
            </w:pPr>
            <w:r w:rsidRPr="00A739A9">
              <w:rPr>
                <w:color w:val="000000" w:themeColor="text1"/>
                <w:lang w:eastAsia="lt-LT"/>
              </w:rPr>
              <w:t xml:space="preserve">Atsižvelgiant į tai, kad </w:t>
            </w:r>
            <w:r w:rsidRPr="00A739A9">
              <w:rPr>
                <w:color w:val="000000" w:themeColor="text1"/>
                <w:kern w:val="2"/>
              </w:rPr>
              <w:t>Paslaugų kainų indeksas „</w:t>
            </w:r>
            <w:r w:rsidRPr="00A739A9">
              <w:rPr>
                <w:color w:val="000000" w:themeColor="text1"/>
                <w:szCs w:val="24"/>
              </w:rPr>
              <w:t>M71 Architektūros ir inžinerijos veikla; techninis tikrinimas ir analizė</w:t>
            </w:r>
            <w:r w:rsidRPr="00A739A9">
              <w:rPr>
                <w:color w:val="000000" w:themeColor="text1"/>
                <w:kern w:val="2"/>
                <w:szCs w:val="24"/>
              </w:rPr>
              <w:t>“</w:t>
            </w:r>
            <w:r w:rsidRPr="00A739A9">
              <w:rPr>
                <w:color w:val="000000" w:themeColor="text1"/>
                <w:kern w:val="2"/>
              </w:rPr>
              <w:t xml:space="preserve"> </w:t>
            </w:r>
            <w:r w:rsidRPr="00A739A9">
              <w:rPr>
                <w:color w:val="000000" w:themeColor="text1"/>
                <w:lang w:eastAsia="lt-LT"/>
              </w:rPr>
              <w:t xml:space="preserve">skelbiamas kartą per ketvirtį, pirmojo perskaičiavimo atveju laikotarpio pradžios data yra ketvirtis, kuriam priskiriamas </w:t>
            </w:r>
            <w:sdt>
              <w:sdtPr>
                <w:rPr>
                  <w:color w:val="000000" w:themeColor="text1"/>
                  <w:lang w:eastAsia="lt-LT"/>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739A9">
                  <w:rPr>
                    <w:color w:val="000000" w:themeColor="text1"/>
                    <w:lang w:eastAsia="lt-LT"/>
                  </w:rPr>
                  <w:t>Paskutinės pirkimo, kurio pagrindu sudaryta ši Pirkimo sutartis, pasiūlymų pateikimo termino dienos</w:t>
                </w:r>
              </w:sdtContent>
            </w:sdt>
            <w:r w:rsidRPr="00A739A9">
              <w:rPr>
                <w:color w:val="000000" w:themeColor="text1"/>
                <w:lang w:eastAsia="lt-LT"/>
              </w:rPr>
              <w:t xml:space="preserve"> mėnuo. Antrojo ir vėlesnių perskaičiavimų atveju laikotarpio pradžia (ketvirtis) yra paskutinio perskaičiavimo metu naudoto paskelbto atitinkamo indekso reikšmės ketvirtis.</w:t>
            </w:r>
          </w:p>
          <w:p w14:paraId="4E06B125" w14:textId="77777777" w:rsidR="00A739A9" w:rsidRPr="00A739A9" w:rsidRDefault="00A739A9" w:rsidP="00A739A9">
            <w:pPr>
              <w:jc w:val="both"/>
            </w:pPr>
          </w:p>
          <w:p w14:paraId="71C6A564" w14:textId="77777777" w:rsidR="00A739A9" w:rsidRPr="00A739A9" w:rsidRDefault="00A739A9" w:rsidP="00A739A9">
            <w:pPr>
              <w:jc w:val="both"/>
              <w:rPr>
                <w:kern w:val="2"/>
                <w:szCs w:val="24"/>
                <w:shd w:val="clear" w:color="auto" w:fill="FFFFFF"/>
              </w:rPr>
            </w:pPr>
            <w:r w:rsidRPr="00A739A9">
              <w:rPr>
                <w:color w:val="000000"/>
                <w:kern w:val="2"/>
                <w:szCs w:val="24"/>
              </w:rPr>
              <w:t>5.</w:t>
            </w:r>
            <w:r w:rsidRPr="00A739A9">
              <w:rPr>
                <w:kern w:val="2"/>
                <w:szCs w:val="24"/>
              </w:rPr>
              <w:t xml:space="preserve">3.4.7. </w:t>
            </w:r>
            <w:r w:rsidRPr="00A739A9">
              <w:rPr>
                <w:kern w:val="2"/>
                <w:szCs w:val="24"/>
                <w:shd w:val="clear" w:color="auto" w:fill="FFFFFF"/>
              </w:rPr>
              <w:t xml:space="preserve">Skaičiavimams indeksų reikšmės imamos </w:t>
            </w:r>
            <w:r w:rsidRPr="00A739A9">
              <w:rPr>
                <w:bCs/>
                <w:kern w:val="2"/>
                <w:szCs w:val="24"/>
                <w:shd w:val="clear" w:color="auto" w:fill="FFFFFF"/>
              </w:rPr>
              <w:t>keturių</w:t>
            </w:r>
            <w:r w:rsidRPr="00A739A9">
              <w:rPr>
                <w:kern w:val="2"/>
                <w:szCs w:val="24"/>
                <w:shd w:val="clear" w:color="auto" w:fill="FFFFFF"/>
              </w:rPr>
              <w:t xml:space="preserve"> skaitmenų po kablelio tikslumu. Apskaičiuotas pokytis (k) tolimesniems skaičiavimams naudojamas suapvalinus iki </w:t>
            </w:r>
            <w:r w:rsidRPr="00A739A9">
              <w:rPr>
                <w:bCs/>
                <w:kern w:val="2"/>
                <w:szCs w:val="24"/>
                <w:shd w:val="clear" w:color="auto" w:fill="FFFFFF"/>
              </w:rPr>
              <w:t>vieno</w:t>
            </w:r>
            <w:r w:rsidRPr="00A739A9">
              <w:rPr>
                <w:kern w:val="2"/>
                <w:szCs w:val="24"/>
                <w:shd w:val="clear" w:color="auto" w:fill="FFFFFF"/>
              </w:rPr>
              <w:t xml:space="preserve"> skaitmens po kablelio, o apskaičiuotas įkainis „a</w:t>
            </w:r>
            <w:r w:rsidRPr="00A739A9">
              <w:rPr>
                <w:kern w:val="2"/>
                <w:szCs w:val="24"/>
                <w:shd w:val="clear" w:color="auto" w:fill="FFFFFF"/>
                <w:vertAlign w:val="subscript"/>
              </w:rPr>
              <w:t>1</w:t>
            </w:r>
            <w:r w:rsidRPr="00A739A9">
              <w:rPr>
                <w:kern w:val="2"/>
                <w:szCs w:val="24"/>
                <w:shd w:val="clear" w:color="auto" w:fill="FFFFFF"/>
              </w:rPr>
              <w:t xml:space="preserve">“ suapvalinamas iki </w:t>
            </w:r>
            <w:r w:rsidRPr="00A739A9">
              <w:rPr>
                <w:bCs/>
                <w:kern w:val="2"/>
                <w:szCs w:val="24"/>
                <w:shd w:val="clear" w:color="auto" w:fill="FFFFFF"/>
              </w:rPr>
              <w:t>dviejų</w:t>
            </w:r>
            <w:r w:rsidRPr="00A739A9">
              <w:rPr>
                <w:b/>
                <w:kern w:val="2"/>
                <w:szCs w:val="24"/>
                <w:shd w:val="clear" w:color="auto" w:fill="FFFFFF"/>
              </w:rPr>
              <w:t xml:space="preserve"> </w:t>
            </w:r>
            <w:r w:rsidRPr="00A739A9">
              <w:rPr>
                <w:kern w:val="2"/>
                <w:szCs w:val="24"/>
                <w:shd w:val="clear" w:color="auto" w:fill="FFFFFF"/>
              </w:rPr>
              <w:t>skaitmenų po kablelio.</w:t>
            </w:r>
          </w:p>
          <w:p w14:paraId="6CC3DC12" w14:textId="77777777" w:rsidR="00A739A9" w:rsidRPr="00A739A9" w:rsidRDefault="00A739A9" w:rsidP="00A739A9">
            <w:pPr>
              <w:jc w:val="both"/>
              <w:rPr>
                <w:color w:val="000000"/>
                <w:kern w:val="2"/>
                <w:szCs w:val="24"/>
                <w:shd w:val="clear" w:color="auto" w:fill="FFFFFF"/>
              </w:rPr>
            </w:pPr>
          </w:p>
          <w:p w14:paraId="30DE8A5D" w14:textId="77777777" w:rsidR="00A739A9" w:rsidRPr="00A739A9" w:rsidRDefault="00A739A9" w:rsidP="00A739A9">
            <w:pPr>
              <w:jc w:val="both"/>
              <w:rPr>
                <w:color w:val="000000"/>
                <w:kern w:val="2"/>
                <w:szCs w:val="24"/>
                <w:shd w:val="clear" w:color="auto" w:fill="FFFFFF"/>
              </w:rPr>
            </w:pPr>
            <w:r w:rsidRPr="00A739A9">
              <w:rPr>
                <w:color w:val="000000"/>
                <w:kern w:val="2"/>
                <w:szCs w:val="24"/>
                <w:shd w:val="clear" w:color="auto" w:fill="FFFFFF"/>
              </w:rPr>
              <w:t xml:space="preserve">5.3.4.8. </w:t>
            </w:r>
            <w:r w:rsidRPr="00A739A9">
              <w:rPr>
                <w:kern w:val="2"/>
                <w:szCs w:val="24"/>
                <w:shd w:val="clear" w:color="auto" w:fill="FFFFFF"/>
              </w:rPr>
              <w:t>Šalis, siekianti Sutarties įkainių peržiūros</w:t>
            </w:r>
            <w:r w:rsidRPr="00A739A9">
              <w:rPr>
                <w:color w:val="000000"/>
                <w:kern w:val="2"/>
                <w:szCs w:val="24"/>
                <w:shd w:val="clear" w:color="auto" w:fill="FFFFFF"/>
              </w:rPr>
              <w:t>, privalo raštu kreiptis į kitą Šalį ir prašyme pateikti visą reikalingą informaciją: Sutarties pavadinimą, numerį, datą</w:t>
            </w:r>
            <w:r w:rsidRPr="00A739A9">
              <w:rPr>
                <w:color w:val="000000" w:themeColor="text1"/>
                <w:kern w:val="2"/>
                <w:szCs w:val="24"/>
                <w:shd w:val="clear" w:color="auto" w:fill="FFFFFF"/>
              </w:rPr>
              <w:t xml:space="preserve">, neperduotų ir neapmokėtų Paslaugų sąrašą su kiekiais, indekso reikšmes su nuorodomis į viešus šaltinius Valstybės duomenų agentūros Oficialiosios statistikos portale arba </w:t>
            </w:r>
            <w:r w:rsidRPr="00A739A9">
              <w:rPr>
                <w:color w:val="000000" w:themeColor="text1"/>
                <w:kern w:val="2"/>
                <w:szCs w:val="24"/>
                <w:bdr w:val="none" w:sz="0" w:space="0" w:color="auto" w:frame="1"/>
              </w:rPr>
              <w:t xml:space="preserve">kitus oficialius šaltinių </w:t>
            </w:r>
            <w:r w:rsidRPr="00A739A9">
              <w:rPr>
                <w:kern w:val="2"/>
                <w:szCs w:val="24"/>
                <w:bdr w:val="none" w:sz="0" w:space="0" w:color="auto" w:frame="1"/>
              </w:rPr>
              <w:t>duomenis</w:t>
            </w:r>
            <w:r w:rsidRPr="00A739A9">
              <w:rPr>
                <w:color w:val="000000"/>
                <w:kern w:val="2"/>
                <w:szCs w:val="24"/>
                <w:shd w:val="clear" w:color="auto" w:fill="FFFFFF"/>
              </w:rPr>
              <w:t>. Prašyme Šalis neturi teisės nurodyti kito indekso ar prašyti perskaičiavimo pagal kitą indeksą nei nurodytas šioje procedūroje.</w:t>
            </w:r>
          </w:p>
          <w:p w14:paraId="646ED3F2" w14:textId="77777777" w:rsidR="00A739A9" w:rsidRPr="00A739A9" w:rsidRDefault="00A739A9" w:rsidP="00A739A9">
            <w:pPr>
              <w:jc w:val="both"/>
              <w:rPr>
                <w:color w:val="000000"/>
                <w:kern w:val="2"/>
                <w:szCs w:val="24"/>
                <w:shd w:val="clear" w:color="auto" w:fill="FFFFFF"/>
              </w:rPr>
            </w:pPr>
          </w:p>
          <w:p w14:paraId="0AC5D3AB" w14:textId="77777777" w:rsidR="00A739A9" w:rsidRPr="00A739A9" w:rsidRDefault="00A739A9" w:rsidP="00A739A9">
            <w:pPr>
              <w:jc w:val="both"/>
              <w:rPr>
                <w:color w:val="000000"/>
                <w:kern w:val="2"/>
                <w:szCs w:val="24"/>
                <w:shd w:val="clear" w:color="auto" w:fill="FFFFFF"/>
              </w:rPr>
            </w:pPr>
            <w:r w:rsidRPr="00A739A9">
              <w:rPr>
                <w:color w:val="000000"/>
                <w:kern w:val="2"/>
                <w:szCs w:val="24"/>
                <w:shd w:val="clear" w:color="auto" w:fill="FFFFFF"/>
              </w:rPr>
              <w:lastRenderedPageBreak/>
              <w:t>5</w:t>
            </w:r>
            <w:r w:rsidRPr="00A739A9">
              <w:rPr>
                <w:kern w:val="2"/>
                <w:szCs w:val="24"/>
              </w:rPr>
              <w:t xml:space="preserve">.3.4.9. </w:t>
            </w:r>
            <w:r w:rsidRPr="00A739A9">
              <w:rPr>
                <w:kern w:val="2"/>
                <w:szCs w:val="24"/>
                <w:shd w:val="clear" w:color="auto" w:fill="FFFFFF"/>
              </w:rPr>
              <w:t>Susitarimas turi būti sudarytas per 10 (dešimt) darbo dienų nuo Šalies pateikto tinkamo prašymo perskaičiuoti S</w:t>
            </w:r>
            <w:r w:rsidRPr="00A739A9">
              <w:rPr>
                <w:kern w:val="2"/>
                <w:szCs w:val="24"/>
              </w:rPr>
              <w:t xml:space="preserve">utarties </w:t>
            </w:r>
            <w:r w:rsidRPr="00A739A9">
              <w:rPr>
                <w:kern w:val="2"/>
                <w:szCs w:val="24"/>
                <w:shd w:val="clear" w:color="auto" w:fill="FFFFFF"/>
              </w:rPr>
              <w:t xml:space="preserve"> įkainius gavimo dienos.</w:t>
            </w:r>
          </w:p>
          <w:p w14:paraId="6255F80C" w14:textId="77777777" w:rsidR="00A739A9" w:rsidRPr="00A739A9" w:rsidRDefault="00A739A9" w:rsidP="00A739A9">
            <w:pPr>
              <w:jc w:val="both"/>
              <w:rPr>
                <w:color w:val="000000"/>
                <w:kern w:val="2"/>
                <w:szCs w:val="24"/>
                <w:shd w:val="clear" w:color="auto" w:fill="FFFFFF"/>
              </w:rPr>
            </w:pPr>
          </w:p>
          <w:p w14:paraId="1719D5A7" w14:textId="77777777" w:rsidR="00A739A9" w:rsidRPr="00A739A9" w:rsidRDefault="00A739A9" w:rsidP="00A739A9">
            <w:pPr>
              <w:jc w:val="both"/>
              <w:rPr>
                <w:color w:val="000000"/>
                <w:kern w:val="2"/>
                <w:szCs w:val="24"/>
                <w:bdr w:val="none" w:sz="0" w:space="0" w:color="auto" w:frame="1"/>
              </w:rPr>
            </w:pPr>
            <w:r w:rsidRPr="00A739A9">
              <w:rPr>
                <w:color w:val="000000"/>
                <w:kern w:val="2"/>
                <w:szCs w:val="24"/>
                <w:shd w:val="clear" w:color="auto" w:fill="FFFFFF"/>
              </w:rPr>
              <w:t xml:space="preserve">5.3.4.10. </w:t>
            </w:r>
            <w:r w:rsidRPr="00A739A9">
              <w:rPr>
                <w:color w:val="000000"/>
                <w:kern w:val="2"/>
                <w:szCs w:val="24"/>
                <w:bdr w:val="none" w:sz="0" w:space="0" w:color="auto" w:frame="1"/>
              </w:rPr>
              <w:t>Susitarimu Šalys neturi teisės keisti procedūroje nurodytos tvarkos ar kitų Sutarties nuostatų, išskyrus, jei keitimas atliekamas pagal VPĮ nuostatas.</w:t>
            </w:r>
          </w:p>
          <w:p w14:paraId="61574C3A" w14:textId="5CBBEE7F" w:rsidR="00A739A9" w:rsidRPr="00A739A9" w:rsidRDefault="00A739A9" w:rsidP="00A739A9">
            <w:pPr>
              <w:rPr>
                <w:szCs w:val="24"/>
              </w:rPr>
            </w:pPr>
          </w:p>
        </w:tc>
      </w:tr>
      <w:tr w:rsidR="00A739A9" w14:paraId="22049506" w14:textId="77777777">
        <w:trPr>
          <w:trHeight w:val="300"/>
        </w:trPr>
        <w:tc>
          <w:tcPr>
            <w:tcW w:w="3094" w:type="dxa"/>
            <w:gridSpan w:val="2"/>
          </w:tcPr>
          <w:p w14:paraId="3C616512" w14:textId="77777777" w:rsidR="00A739A9" w:rsidRDefault="00A739A9" w:rsidP="00A739A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A739A9" w:rsidRDefault="00A739A9" w:rsidP="00A739A9">
            <w:pPr>
              <w:rPr>
                <w:kern w:val="2"/>
                <w:szCs w:val="24"/>
              </w:rPr>
            </w:pPr>
            <w:r>
              <w:rPr>
                <w:kern w:val="2"/>
                <w:szCs w:val="24"/>
              </w:rPr>
              <w:t>Netaikoma</w:t>
            </w:r>
          </w:p>
          <w:p w14:paraId="327A89C8" w14:textId="36094D57" w:rsidR="00A739A9" w:rsidRDefault="00A739A9" w:rsidP="00A739A9">
            <w:pPr>
              <w:rPr>
                <w:szCs w:val="24"/>
              </w:rPr>
            </w:pPr>
          </w:p>
        </w:tc>
      </w:tr>
      <w:tr w:rsidR="00A739A9" w14:paraId="64F75697" w14:textId="77777777">
        <w:trPr>
          <w:trHeight w:val="300"/>
        </w:trPr>
        <w:tc>
          <w:tcPr>
            <w:tcW w:w="3094" w:type="dxa"/>
            <w:gridSpan w:val="2"/>
          </w:tcPr>
          <w:p w14:paraId="24D5D914" w14:textId="77777777" w:rsidR="00A739A9" w:rsidRDefault="00A739A9" w:rsidP="00A739A9">
            <w:pPr>
              <w:rPr>
                <w:b/>
                <w:kern w:val="2"/>
                <w:szCs w:val="24"/>
              </w:rPr>
            </w:pPr>
            <w:r>
              <w:rPr>
                <w:b/>
                <w:kern w:val="2"/>
                <w:szCs w:val="24"/>
              </w:rPr>
              <w:t>5.5. Atsiskaitymo su Tiekėju terminas ir tvarka</w:t>
            </w:r>
          </w:p>
        </w:tc>
        <w:tc>
          <w:tcPr>
            <w:tcW w:w="6441" w:type="dxa"/>
            <w:gridSpan w:val="2"/>
          </w:tcPr>
          <w:p w14:paraId="0D42A944" w14:textId="2447F8D0" w:rsidR="00A739A9" w:rsidRPr="000C6D16" w:rsidRDefault="00A739A9" w:rsidP="00A739A9">
            <w:pPr>
              <w:jc w:val="both"/>
              <w:rPr>
                <w:color w:val="000000" w:themeColor="text1"/>
                <w:szCs w:val="24"/>
              </w:rPr>
            </w:pPr>
            <w:r w:rsidRPr="000C6D16">
              <w:rPr>
                <w:color w:val="000000" w:themeColor="text1"/>
                <w:szCs w:val="24"/>
              </w:rPr>
              <w:t>Pirkėjas atsiskaito su Tiekėju ne vėliau kaip per</w:t>
            </w:r>
            <w:r w:rsidR="00047234" w:rsidRPr="000C6D16">
              <w:rPr>
                <w:color w:val="000000" w:themeColor="text1"/>
                <w:szCs w:val="24"/>
              </w:rPr>
              <w:t xml:space="preserve"> </w:t>
            </w:r>
            <w:r w:rsidRPr="000C6D16">
              <w:rPr>
                <w:color w:val="000000" w:themeColor="text1"/>
                <w:szCs w:val="24"/>
              </w:rPr>
              <w:t>30 (trisdešimt) kalendorinių dienų nuo Sąskaitos gavimo dienos.</w:t>
            </w:r>
          </w:p>
          <w:p w14:paraId="516450AC" w14:textId="762970AC" w:rsidR="00A739A9" w:rsidRPr="000C6D16" w:rsidRDefault="00A739A9" w:rsidP="00A739A9">
            <w:pPr>
              <w:jc w:val="both"/>
              <w:rPr>
                <w:color w:val="000000" w:themeColor="text1"/>
                <w:szCs w:val="24"/>
              </w:rPr>
            </w:pPr>
          </w:p>
          <w:p w14:paraId="1077AE74" w14:textId="77777777" w:rsidR="00A739A9" w:rsidRDefault="00A739A9" w:rsidP="00A739A9">
            <w:pPr>
              <w:jc w:val="both"/>
              <w:rPr>
                <w:szCs w:val="24"/>
              </w:rPr>
            </w:pPr>
            <w:r w:rsidRPr="00516760">
              <w:rPr>
                <w:szCs w:val="24"/>
              </w:rPr>
              <w:t>Apmokėjimo sąlygos:</w:t>
            </w:r>
          </w:p>
          <w:p w14:paraId="135DFBAA" w14:textId="18EE5C7F" w:rsidR="00E61447" w:rsidRDefault="00E61447" w:rsidP="00E61447">
            <w:pPr>
              <w:autoSpaceDE w:val="0"/>
              <w:autoSpaceDN w:val="0"/>
              <w:adjustRightInd w:val="0"/>
              <w:jc w:val="both"/>
              <w:rPr>
                <w:rFonts w:ascii="TimesNewRomanPSMT" w:eastAsia="TimesNewRomanPSMT" w:cs="TimesNewRomanPSMT"/>
              </w:rPr>
            </w:pPr>
            <w:r>
              <w:rPr>
                <w:rFonts w:ascii="TimesNewRomanPSMT" w:eastAsia="TimesNewRomanPSMT" w:cs="TimesNewRomanPSMT"/>
              </w:rPr>
              <w:t>1. U</w:t>
            </w:r>
            <w:r>
              <w:rPr>
                <w:rFonts w:ascii="TimesNewRomanPSMT" w:eastAsia="TimesNewRomanPSMT" w:cs="TimesNewRomanPSMT" w:hint="eastAsia"/>
              </w:rPr>
              <w:t>ž</w:t>
            </w:r>
            <w:r>
              <w:rPr>
                <w:rFonts w:ascii="TimesNewRomanPSMT" w:eastAsia="TimesNewRomanPSMT" w:cs="TimesNewRomanPSMT"/>
              </w:rPr>
              <w:t xml:space="preserve"> konkre</w:t>
            </w:r>
            <w:r>
              <w:rPr>
                <w:rFonts w:ascii="TimesNewRomanPSMT" w:eastAsia="TimesNewRomanPSMT" w:cs="TimesNewRomanPSMT" w:hint="eastAsia"/>
              </w:rPr>
              <w:t>č</w:t>
            </w:r>
            <w:r>
              <w:rPr>
                <w:rFonts w:ascii="TimesNewRomanPSMT" w:eastAsia="TimesNewRomanPSMT" w:cs="TimesNewRomanPSMT"/>
              </w:rPr>
              <w:t>i</w:t>
            </w:r>
            <w:r>
              <w:rPr>
                <w:rFonts w:ascii="TimesNewRomanPSMT" w:eastAsia="TimesNewRomanPSMT" w:cs="TimesNewRomanPSMT" w:hint="eastAsia"/>
              </w:rPr>
              <w:t>ų</w:t>
            </w:r>
            <w:r>
              <w:rPr>
                <w:rFonts w:ascii="TimesNewRomanPSMT" w:eastAsia="TimesNewRomanPSMT" w:cs="TimesNewRomanPSMT"/>
              </w:rPr>
              <w:t xml:space="preserve"> statini</w:t>
            </w:r>
            <w:r>
              <w:rPr>
                <w:rFonts w:ascii="TimesNewRomanPSMT" w:eastAsia="TimesNewRomanPSMT" w:cs="TimesNewRomanPSMT" w:hint="eastAsia"/>
              </w:rPr>
              <w:t>ų</w:t>
            </w:r>
            <w:r>
              <w:rPr>
                <w:rFonts w:ascii="TimesNewRomanPSMT" w:eastAsia="TimesNewRomanPSMT" w:cs="TimesNewRomanPSMT"/>
              </w:rPr>
              <w:t xml:space="preserve"> statybos technin</w:t>
            </w:r>
            <w:r>
              <w:rPr>
                <w:rFonts w:ascii="TimesNewRomanPSMT" w:eastAsia="TimesNewRomanPSMT" w:cs="TimesNewRomanPSMT" w:hint="eastAsia"/>
              </w:rPr>
              <w:t>ę</w:t>
            </w:r>
            <w:r>
              <w:rPr>
                <w:rFonts w:ascii="TimesNewRomanPSMT" w:eastAsia="TimesNewRomanPSMT" w:cs="TimesNewRomanPSMT"/>
              </w:rPr>
              <w:t xml:space="preserve"> prie</w:t>
            </w:r>
            <w:r>
              <w:rPr>
                <w:rFonts w:ascii="TimesNewRomanPSMT" w:eastAsia="TimesNewRomanPSMT" w:cs="TimesNewRomanPSMT" w:hint="eastAsia"/>
              </w:rPr>
              <w:t>ž</w:t>
            </w:r>
            <w:r>
              <w:rPr>
                <w:rFonts w:ascii="TimesNewRomanPSMT" w:eastAsia="TimesNewRomanPSMT" w:cs="TimesNewRomanPSMT"/>
              </w:rPr>
              <w:t>i</w:t>
            </w:r>
            <w:r>
              <w:rPr>
                <w:rFonts w:ascii="TimesNewRomanPSMT" w:eastAsia="TimesNewRomanPSMT" w:cs="TimesNewRomanPSMT" w:hint="eastAsia"/>
              </w:rPr>
              <w:t>ū</w:t>
            </w:r>
            <w:r>
              <w:rPr>
                <w:rFonts w:ascii="TimesNewRomanPSMT" w:eastAsia="TimesNewRomanPSMT" w:cs="TimesNewRomanPSMT"/>
              </w:rPr>
              <w:t>r</w:t>
            </w:r>
            <w:r>
              <w:rPr>
                <w:rFonts w:ascii="TimesNewRomanPSMT" w:eastAsia="TimesNewRomanPSMT" w:cs="TimesNewRomanPSMT" w:hint="eastAsia"/>
              </w:rPr>
              <w:t>ą</w:t>
            </w:r>
            <w:r>
              <w:rPr>
                <w:rFonts w:ascii="TimesNewRomanPSMT" w:eastAsia="TimesNewRomanPSMT" w:cs="TimesNewRomanPSMT"/>
              </w:rPr>
              <w:t xml:space="preserve"> mok</w:t>
            </w:r>
            <w:r>
              <w:rPr>
                <w:rFonts w:ascii="TimesNewRomanPSMT" w:eastAsia="TimesNewRomanPSMT" w:cs="TimesNewRomanPSMT" w:hint="eastAsia"/>
              </w:rPr>
              <w:t>ė</w:t>
            </w:r>
            <w:r>
              <w:rPr>
                <w:rFonts w:ascii="TimesNewRomanPSMT" w:eastAsia="TimesNewRomanPSMT" w:cs="TimesNewRomanPSMT"/>
              </w:rPr>
              <w:t>tina kaina apskai</w:t>
            </w:r>
            <w:r>
              <w:rPr>
                <w:rFonts w:ascii="TimesNewRomanPSMT" w:eastAsia="TimesNewRomanPSMT" w:cs="TimesNewRomanPSMT" w:hint="eastAsia"/>
              </w:rPr>
              <w:t>č</w:t>
            </w:r>
            <w:r>
              <w:rPr>
                <w:rFonts w:ascii="TimesNewRomanPSMT" w:eastAsia="TimesNewRomanPSMT" w:cs="TimesNewRomanPSMT"/>
              </w:rPr>
              <w:t>iuojama i</w:t>
            </w:r>
            <w:r>
              <w:rPr>
                <w:rFonts w:ascii="TimesNewRomanPSMT" w:eastAsia="TimesNewRomanPSMT" w:cs="TimesNewRomanPSMT" w:hint="eastAsia"/>
              </w:rPr>
              <w:t>š</w:t>
            </w:r>
            <w:r>
              <w:rPr>
                <w:rFonts w:ascii="TimesNewRomanPSMT" w:eastAsia="TimesNewRomanPSMT" w:cs="TimesNewRomanPSMT"/>
              </w:rPr>
              <w:t>laid</w:t>
            </w:r>
            <w:r>
              <w:rPr>
                <w:rFonts w:ascii="TimesNewRomanPSMT" w:eastAsia="TimesNewRomanPSMT" w:cs="TimesNewRomanPSMT" w:hint="eastAsia"/>
              </w:rPr>
              <w:t>ų</w:t>
            </w:r>
            <w:r>
              <w:rPr>
                <w:rFonts w:ascii="TimesNewRomanPSMT" w:eastAsia="TimesNewRomanPSMT" w:cs="TimesNewRomanPSMT"/>
              </w:rPr>
              <w:t xml:space="preserve"> normatyv</w:t>
            </w:r>
            <w:r>
              <w:rPr>
                <w:rFonts w:ascii="TimesNewRomanPSMT" w:eastAsia="TimesNewRomanPSMT" w:cs="TimesNewRomanPSMT" w:hint="eastAsia"/>
              </w:rPr>
              <w:t>ą</w:t>
            </w:r>
            <w:r>
              <w:rPr>
                <w:rFonts w:ascii="TimesNewRomanPSMT" w:eastAsia="TimesNewRomanPSMT" w:cs="TimesNewRomanPSMT"/>
              </w:rPr>
              <w:t xml:space="preserve"> procentais, padauginus i</w:t>
            </w:r>
            <w:r>
              <w:rPr>
                <w:rFonts w:ascii="TimesNewRomanPSMT" w:eastAsia="TimesNewRomanPSMT" w:cs="TimesNewRomanPSMT" w:hint="eastAsia"/>
              </w:rPr>
              <w:t>š</w:t>
            </w:r>
            <w:r>
              <w:rPr>
                <w:rFonts w:ascii="TimesNewRomanPSMT" w:eastAsia="TimesNewRomanPSMT" w:cs="TimesNewRomanPSMT"/>
              </w:rPr>
              <w:t xml:space="preserve"> atitinkamos rangos darb</w:t>
            </w:r>
            <w:r>
              <w:rPr>
                <w:rFonts w:ascii="TimesNewRomanPSMT" w:eastAsia="TimesNewRomanPSMT" w:cs="TimesNewRomanPSMT" w:hint="eastAsia"/>
              </w:rPr>
              <w:t>ų</w:t>
            </w:r>
            <w:r>
              <w:rPr>
                <w:rFonts w:ascii="TimesNewRomanPSMT" w:eastAsia="TimesNewRomanPSMT" w:cs="TimesNewRomanPSMT"/>
              </w:rPr>
              <w:t xml:space="preserve"> vert</w:t>
            </w:r>
            <w:r>
              <w:rPr>
                <w:rFonts w:ascii="TimesNewRomanPSMT" w:eastAsia="TimesNewRomanPSMT" w:cs="TimesNewRomanPSMT" w:hint="eastAsia"/>
              </w:rPr>
              <w:t>ė</w:t>
            </w:r>
            <w:r>
              <w:rPr>
                <w:rFonts w:ascii="TimesNewRomanPSMT" w:eastAsia="TimesNewRomanPSMT" w:cs="TimesNewRomanPSMT"/>
              </w:rPr>
              <w:t>s, eurais.</w:t>
            </w:r>
          </w:p>
          <w:p w14:paraId="178C7616" w14:textId="77777777" w:rsidR="00E61447" w:rsidRDefault="00E61447" w:rsidP="00E61447">
            <w:pPr>
              <w:autoSpaceDE w:val="0"/>
              <w:autoSpaceDN w:val="0"/>
              <w:adjustRightInd w:val="0"/>
              <w:jc w:val="both"/>
              <w:rPr>
                <w:rFonts w:ascii="TimesNewRomanPSMT" w:eastAsia="TimesNewRomanPSMT" w:cs="TimesNewRomanPSMT"/>
              </w:rPr>
            </w:pPr>
          </w:p>
          <w:p w14:paraId="029AEEDB" w14:textId="25336E8A" w:rsidR="00E61447" w:rsidRDefault="00E61447" w:rsidP="00E61447">
            <w:pPr>
              <w:autoSpaceDE w:val="0"/>
              <w:autoSpaceDN w:val="0"/>
              <w:adjustRightInd w:val="0"/>
              <w:jc w:val="both"/>
              <w:rPr>
                <w:rFonts w:ascii="TimesNewRomanPSMT" w:eastAsia="TimesNewRomanPSMT" w:cs="TimesNewRomanPSMT"/>
              </w:rPr>
            </w:pPr>
            <w:r>
              <w:rPr>
                <w:rFonts w:ascii="TimesNewRomanPSMT" w:eastAsia="TimesNewRomanPSMT" w:cs="TimesNewRomanPSMT"/>
              </w:rPr>
              <w:t>2. Tuo atveju, kai konkre</w:t>
            </w:r>
            <w:r>
              <w:rPr>
                <w:rFonts w:ascii="TimesNewRomanPSMT" w:eastAsia="TimesNewRomanPSMT" w:cs="TimesNewRomanPSMT" w:hint="eastAsia"/>
              </w:rPr>
              <w:t>č</w:t>
            </w:r>
            <w:r>
              <w:rPr>
                <w:rFonts w:ascii="TimesNewRomanPSMT" w:eastAsia="TimesNewRomanPSMT" w:cs="TimesNewRomanPSMT"/>
              </w:rPr>
              <w:t>i</w:t>
            </w:r>
            <w:r>
              <w:rPr>
                <w:rFonts w:ascii="TimesNewRomanPSMT" w:eastAsia="TimesNewRomanPSMT" w:cs="TimesNewRomanPSMT" w:hint="eastAsia"/>
              </w:rPr>
              <w:t>ų</w:t>
            </w:r>
            <w:r>
              <w:rPr>
                <w:rFonts w:ascii="TimesNewRomanPSMT" w:eastAsia="TimesNewRomanPSMT" w:cs="TimesNewRomanPSMT"/>
              </w:rPr>
              <w:t xml:space="preserve"> statini</w:t>
            </w:r>
            <w:r>
              <w:rPr>
                <w:rFonts w:ascii="TimesNewRomanPSMT" w:eastAsia="TimesNewRomanPSMT" w:cs="TimesNewRomanPSMT" w:hint="eastAsia"/>
              </w:rPr>
              <w:t>ų</w:t>
            </w:r>
            <w:r>
              <w:rPr>
                <w:rFonts w:ascii="TimesNewRomanPSMT" w:eastAsia="TimesNewRomanPSMT" w:cs="TimesNewRomanPSMT"/>
              </w:rPr>
              <w:t xml:space="preserve"> technin</w:t>
            </w:r>
            <w:r>
              <w:rPr>
                <w:rFonts w:ascii="TimesNewRomanPSMT" w:eastAsia="TimesNewRomanPSMT" w:cs="TimesNewRomanPSMT" w:hint="eastAsia"/>
              </w:rPr>
              <w:t>ė</w:t>
            </w:r>
            <w:r>
              <w:rPr>
                <w:rFonts w:ascii="TimesNewRomanPSMT" w:eastAsia="TimesNewRomanPSMT" w:cs="TimesNewRomanPSMT"/>
              </w:rPr>
              <w:t xml:space="preserve"> prie</w:t>
            </w:r>
            <w:r>
              <w:rPr>
                <w:rFonts w:ascii="TimesNewRomanPSMT" w:eastAsia="TimesNewRomanPSMT" w:cs="TimesNewRomanPSMT" w:hint="eastAsia"/>
              </w:rPr>
              <w:t>ž</w:t>
            </w:r>
            <w:r>
              <w:rPr>
                <w:rFonts w:ascii="TimesNewRomanPSMT" w:eastAsia="TimesNewRomanPSMT" w:cs="TimesNewRomanPSMT"/>
              </w:rPr>
              <w:t>i</w:t>
            </w:r>
            <w:r>
              <w:rPr>
                <w:rFonts w:ascii="TimesNewRomanPSMT" w:eastAsia="TimesNewRomanPSMT" w:cs="TimesNewRomanPSMT" w:hint="eastAsia"/>
              </w:rPr>
              <w:t>ū</w:t>
            </w:r>
            <w:r>
              <w:rPr>
                <w:rFonts w:ascii="TimesNewRomanPSMT" w:eastAsia="TimesNewRomanPSMT" w:cs="TimesNewRomanPSMT"/>
              </w:rPr>
              <w:t>ra vykdoma jau prad</w:t>
            </w:r>
            <w:r>
              <w:rPr>
                <w:rFonts w:ascii="TimesNewRomanPSMT" w:eastAsia="TimesNewRomanPSMT" w:cs="TimesNewRomanPSMT" w:hint="eastAsia"/>
              </w:rPr>
              <w:t>ė</w:t>
            </w:r>
            <w:r>
              <w:rPr>
                <w:rFonts w:ascii="TimesNewRomanPSMT" w:eastAsia="TimesNewRomanPSMT" w:cs="TimesNewRomanPSMT"/>
              </w:rPr>
              <w:t>to objekto, skai</w:t>
            </w:r>
            <w:r>
              <w:rPr>
                <w:rFonts w:ascii="TimesNewRomanPSMT" w:eastAsia="TimesNewRomanPSMT" w:cs="TimesNewRomanPSMT" w:hint="eastAsia"/>
              </w:rPr>
              <w:t>č</w:t>
            </w:r>
            <w:r>
              <w:rPr>
                <w:rFonts w:ascii="TimesNewRomanPSMT" w:eastAsia="TimesNewRomanPSMT" w:cs="TimesNewRomanPSMT"/>
              </w:rPr>
              <w:t>iuojant statinio technin</w:t>
            </w:r>
            <w:r>
              <w:rPr>
                <w:rFonts w:ascii="TimesNewRomanPSMT" w:eastAsia="TimesNewRomanPSMT" w:cs="TimesNewRomanPSMT" w:hint="eastAsia"/>
              </w:rPr>
              <w:t>ė</w:t>
            </w:r>
            <w:r>
              <w:rPr>
                <w:rFonts w:ascii="TimesNewRomanPSMT" w:eastAsia="TimesNewRomanPSMT" w:cs="TimesNewRomanPSMT"/>
              </w:rPr>
              <w:t>s prie</w:t>
            </w:r>
            <w:r>
              <w:rPr>
                <w:rFonts w:ascii="TimesNewRomanPSMT" w:eastAsia="TimesNewRomanPSMT" w:cs="TimesNewRomanPSMT" w:hint="eastAsia"/>
              </w:rPr>
              <w:t>ž</w:t>
            </w:r>
            <w:r>
              <w:rPr>
                <w:rFonts w:ascii="TimesNewRomanPSMT" w:eastAsia="TimesNewRomanPSMT" w:cs="TimesNewRomanPSMT"/>
              </w:rPr>
              <w:t>i</w:t>
            </w:r>
            <w:r>
              <w:rPr>
                <w:rFonts w:ascii="TimesNewRomanPSMT" w:eastAsia="TimesNewRomanPSMT" w:cs="TimesNewRomanPSMT" w:hint="eastAsia"/>
              </w:rPr>
              <w:t>ū</w:t>
            </w:r>
            <w:r>
              <w:rPr>
                <w:rFonts w:ascii="TimesNewRomanPSMT" w:eastAsia="TimesNewRomanPSMT" w:cs="TimesNewRomanPSMT"/>
              </w:rPr>
              <w:t>ros paslaugos kain</w:t>
            </w:r>
            <w:r>
              <w:rPr>
                <w:rFonts w:ascii="TimesNewRomanPSMT" w:eastAsia="TimesNewRomanPSMT" w:cs="TimesNewRomanPSMT" w:hint="eastAsia"/>
              </w:rPr>
              <w:t>ą</w:t>
            </w:r>
            <w:r>
              <w:rPr>
                <w:rFonts w:ascii="TimesNewRomanPSMT" w:eastAsia="TimesNewRomanPSMT" w:cs="TimesNewRomanPSMT"/>
              </w:rPr>
              <w:t xml:space="preserve"> bus imama likutin</w:t>
            </w:r>
            <w:r>
              <w:rPr>
                <w:rFonts w:ascii="TimesNewRomanPSMT" w:eastAsia="TimesNewRomanPSMT" w:cs="TimesNewRomanPSMT" w:hint="eastAsia"/>
              </w:rPr>
              <w:t>ė</w:t>
            </w:r>
            <w:r>
              <w:rPr>
                <w:rFonts w:ascii="TimesNewRomanPSMT" w:eastAsia="TimesNewRomanPSMT" w:cs="TimesNewRomanPSMT"/>
              </w:rPr>
              <w:t xml:space="preserve"> (neatlikt</w:t>
            </w:r>
            <w:r>
              <w:rPr>
                <w:rFonts w:ascii="TimesNewRomanPSMT" w:eastAsia="TimesNewRomanPSMT" w:cs="TimesNewRomanPSMT" w:hint="eastAsia"/>
              </w:rPr>
              <w:t>ų</w:t>
            </w:r>
            <w:r>
              <w:rPr>
                <w:rFonts w:ascii="TimesNewRomanPSMT" w:eastAsia="TimesNewRomanPSMT" w:cs="TimesNewRomanPSMT"/>
              </w:rPr>
              <w:t>) rangos darb</w:t>
            </w:r>
            <w:r>
              <w:rPr>
                <w:rFonts w:ascii="TimesNewRomanPSMT" w:eastAsia="TimesNewRomanPSMT" w:cs="TimesNewRomanPSMT" w:hint="eastAsia"/>
              </w:rPr>
              <w:t>ų</w:t>
            </w:r>
            <w:r>
              <w:rPr>
                <w:rFonts w:ascii="TimesNewRomanPSMT" w:eastAsia="TimesNewRomanPSMT" w:cs="TimesNewRomanPSMT"/>
              </w:rPr>
              <w:t xml:space="preserve"> vert</w:t>
            </w:r>
            <w:r>
              <w:rPr>
                <w:rFonts w:ascii="TimesNewRomanPSMT" w:eastAsia="TimesNewRomanPSMT" w:cs="TimesNewRomanPSMT" w:hint="eastAsia"/>
              </w:rPr>
              <w:t>ė</w:t>
            </w:r>
            <w:r>
              <w:rPr>
                <w:rFonts w:ascii="TimesNewRomanPSMT" w:eastAsia="TimesNewRomanPSMT" w:cs="TimesNewRomanPSMT"/>
              </w:rPr>
              <w:t>.</w:t>
            </w:r>
          </w:p>
          <w:p w14:paraId="5F7B973F" w14:textId="5292988E" w:rsidR="00BD1BA8" w:rsidRDefault="008D5571" w:rsidP="008D5571">
            <w:pPr>
              <w:jc w:val="both"/>
            </w:pPr>
            <w:r>
              <w:t xml:space="preserve">3. </w:t>
            </w:r>
            <w:r w:rsidRPr="00340B0E">
              <w:t>Apmokėjimas už suteiktas paslaugas atliekamas proporcingai suteiktoms paslaugoms, taikomas Tiekėjo pasiūlyme nurodytas procentas nuo faktiškai atliktų statybos rangos ir (ar) priežiūros darbų kainos.</w:t>
            </w:r>
          </w:p>
          <w:p w14:paraId="0FBF2A42" w14:textId="77777777" w:rsidR="00E52E18" w:rsidRPr="00340B0E" w:rsidRDefault="00E52E18" w:rsidP="008D5571">
            <w:pPr>
              <w:jc w:val="both"/>
            </w:pPr>
          </w:p>
          <w:p w14:paraId="48F7D7F3" w14:textId="09129CB7" w:rsidR="00AB712A" w:rsidRDefault="00C41D44" w:rsidP="00E52E18">
            <w:pPr>
              <w:jc w:val="both"/>
              <w:rPr>
                <w:rStyle w:val="cf01"/>
                <w:rFonts w:ascii="Times New Roman" w:hAnsi="Times New Roman" w:cs="Times New Roman"/>
                <w:i/>
                <w:iCs/>
                <w:color w:val="000000" w:themeColor="text1"/>
                <w:sz w:val="24"/>
                <w:szCs w:val="24"/>
              </w:rPr>
            </w:pPr>
            <w:r w:rsidRPr="00E52E18">
              <w:rPr>
                <w:color w:val="000000" w:themeColor="text1"/>
                <w:szCs w:val="24"/>
              </w:rPr>
              <w:t>4</w:t>
            </w:r>
            <w:r w:rsidRPr="00E52E18">
              <w:rPr>
                <w:i/>
                <w:iCs/>
                <w:color w:val="000000" w:themeColor="text1"/>
                <w:szCs w:val="24"/>
              </w:rPr>
              <w:t>.</w:t>
            </w:r>
            <w:r w:rsidR="00AB712A" w:rsidRPr="00E52E18">
              <w:rPr>
                <w:rStyle w:val="cf11"/>
                <w:rFonts w:ascii="Times New Roman" w:hAnsi="Times New Roman" w:cs="Times New Roman"/>
                <w:i w:val="0"/>
                <w:iCs w:val="0"/>
                <w:color w:val="000000" w:themeColor="text1"/>
                <w:sz w:val="24"/>
                <w:szCs w:val="24"/>
              </w:rPr>
              <w:t>Už faktiškai suteiktas techninės priežiūros paslaugas mokama kas mėnesį pagal per ataskaitinį laikotarpį suteiktų paslaugų kiekį / apimtį ir nustatytus įkainius, nepriklausomai nuo to, ar Užsakymas yra visiškai įvykdytas (pvz. Objektas dar neužbaigtas)</w:t>
            </w:r>
            <w:r w:rsidR="00AB712A" w:rsidRPr="00E52E18">
              <w:rPr>
                <w:rStyle w:val="cf01"/>
                <w:rFonts w:ascii="Times New Roman" w:hAnsi="Times New Roman" w:cs="Times New Roman"/>
                <w:i/>
                <w:iCs/>
                <w:color w:val="000000" w:themeColor="text1"/>
                <w:sz w:val="24"/>
                <w:szCs w:val="24"/>
              </w:rPr>
              <w:t>.</w:t>
            </w:r>
          </w:p>
          <w:p w14:paraId="3BD4623F" w14:textId="77777777" w:rsidR="00E52E18" w:rsidRPr="00E52E18" w:rsidRDefault="00E52E18" w:rsidP="00E52E18">
            <w:pPr>
              <w:jc w:val="both"/>
              <w:rPr>
                <w:color w:val="000000" w:themeColor="text1"/>
                <w:szCs w:val="24"/>
              </w:rPr>
            </w:pPr>
          </w:p>
          <w:p w14:paraId="2E393D74" w14:textId="07C7CDA8" w:rsidR="0074204F" w:rsidRPr="0074204F" w:rsidRDefault="00A739A9" w:rsidP="00047234">
            <w:pPr>
              <w:jc w:val="both"/>
              <w:rPr>
                <w:kern w:val="2"/>
                <w:szCs w:val="24"/>
                <w:shd w:val="clear" w:color="auto" w:fill="FFFFFF"/>
              </w:rPr>
            </w:pPr>
            <w:r w:rsidRPr="00E52E18">
              <w:rPr>
                <w:color w:val="000000" w:themeColor="text1"/>
                <w:kern w:val="2"/>
                <w:szCs w:val="24"/>
                <w:shd w:val="clear" w:color="auto" w:fill="FFFFFF"/>
              </w:rPr>
              <w:t>Tiekėjas įsipareigoja PVM sąskaitose faktūrose nurodyti</w:t>
            </w:r>
            <w:r w:rsidR="00047234" w:rsidRPr="00E52E18">
              <w:rPr>
                <w:color w:val="000000" w:themeColor="text1"/>
                <w:kern w:val="2"/>
                <w:szCs w:val="24"/>
                <w:shd w:val="clear" w:color="auto" w:fill="FFFFFF"/>
              </w:rPr>
              <w:t xml:space="preserve"> </w:t>
            </w:r>
            <w:r w:rsidRPr="00E52E18">
              <w:rPr>
                <w:color w:val="000000" w:themeColor="text1"/>
                <w:kern w:val="2"/>
                <w:szCs w:val="24"/>
                <w:shd w:val="clear" w:color="auto" w:fill="FFFFFF"/>
              </w:rPr>
              <w:t>sutarties, kurios pagrindu išrašomos sąskaitos, numerį.</w:t>
            </w:r>
          </w:p>
        </w:tc>
      </w:tr>
      <w:tr w:rsidR="00A739A9" w14:paraId="65C41120" w14:textId="77777777">
        <w:trPr>
          <w:trHeight w:val="300"/>
        </w:trPr>
        <w:tc>
          <w:tcPr>
            <w:tcW w:w="3094" w:type="dxa"/>
            <w:gridSpan w:val="2"/>
          </w:tcPr>
          <w:p w14:paraId="7FC1DBAF" w14:textId="7C3CF058" w:rsidR="00A739A9" w:rsidRDefault="00A739A9" w:rsidP="00A739A9">
            <w:pPr>
              <w:rPr>
                <w:b/>
                <w:kern w:val="2"/>
                <w:szCs w:val="24"/>
              </w:rPr>
            </w:pPr>
            <w:r>
              <w:rPr>
                <w:b/>
                <w:kern w:val="2"/>
                <w:szCs w:val="24"/>
              </w:rPr>
              <w:t>5.6. Avansas</w:t>
            </w:r>
          </w:p>
        </w:tc>
        <w:tc>
          <w:tcPr>
            <w:tcW w:w="6441" w:type="dxa"/>
            <w:gridSpan w:val="2"/>
          </w:tcPr>
          <w:p w14:paraId="712CB482" w14:textId="77777777" w:rsidR="00A739A9" w:rsidRDefault="00A739A9" w:rsidP="00A739A9">
            <w:pPr>
              <w:rPr>
                <w:kern w:val="2"/>
                <w:szCs w:val="24"/>
              </w:rPr>
            </w:pPr>
            <w:r>
              <w:rPr>
                <w:kern w:val="2"/>
                <w:szCs w:val="24"/>
              </w:rPr>
              <w:t>Netaikoma</w:t>
            </w:r>
          </w:p>
          <w:p w14:paraId="382B074E" w14:textId="52C65527" w:rsidR="00A739A9" w:rsidRDefault="00A739A9" w:rsidP="00A739A9">
            <w:pPr>
              <w:spacing w:line="259" w:lineRule="auto"/>
              <w:rPr>
                <w:color w:val="000000"/>
                <w:kern w:val="2"/>
                <w:szCs w:val="24"/>
                <w:shd w:val="clear" w:color="auto" w:fill="FFFFFF"/>
              </w:rPr>
            </w:pPr>
          </w:p>
        </w:tc>
      </w:tr>
      <w:tr w:rsidR="00A739A9" w14:paraId="19884362" w14:textId="77777777">
        <w:trPr>
          <w:trHeight w:val="300"/>
        </w:trPr>
        <w:tc>
          <w:tcPr>
            <w:tcW w:w="3094" w:type="dxa"/>
            <w:gridSpan w:val="2"/>
          </w:tcPr>
          <w:p w14:paraId="2DD1F801" w14:textId="646FE729" w:rsidR="00A739A9" w:rsidRDefault="00A739A9" w:rsidP="00A739A9">
            <w:pPr>
              <w:rPr>
                <w:b/>
                <w:kern w:val="2"/>
                <w:szCs w:val="24"/>
              </w:rPr>
            </w:pPr>
            <w:r>
              <w:rPr>
                <w:b/>
                <w:kern w:val="2"/>
                <w:szCs w:val="24"/>
              </w:rPr>
              <w:t>5.7. Avanso užtikrinimas</w:t>
            </w:r>
          </w:p>
        </w:tc>
        <w:tc>
          <w:tcPr>
            <w:tcW w:w="6441" w:type="dxa"/>
            <w:gridSpan w:val="2"/>
          </w:tcPr>
          <w:p w14:paraId="1A0A2AD8" w14:textId="77777777" w:rsidR="00A739A9" w:rsidRDefault="00A739A9" w:rsidP="00A739A9">
            <w:pPr>
              <w:rPr>
                <w:kern w:val="2"/>
                <w:szCs w:val="24"/>
              </w:rPr>
            </w:pPr>
            <w:r>
              <w:rPr>
                <w:kern w:val="2"/>
                <w:szCs w:val="24"/>
              </w:rPr>
              <w:t>Netaikoma</w:t>
            </w:r>
          </w:p>
          <w:p w14:paraId="3258F3A8" w14:textId="1CA46240" w:rsidR="00A739A9" w:rsidRDefault="00A739A9" w:rsidP="00A739A9">
            <w:pPr>
              <w:rPr>
                <w:kern w:val="2"/>
                <w:szCs w:val="24"/>
              </w:rPr>
            </w:pPr>
            <w:r>
              <w:rPr>
                <w:color w:val="000000"/>
                <w:kern w:val="2"/>
                <w:szCs w:val="24"/>
                <w:shd w:val="clear" w:color="auto" w:fill="FFFFFF"/>
              </w:rPr>
              <w:t xml:space="preserve"> </w:t>
            </w:r>
          </w:p>
        </w:tc>
      </w:tr>
      <w:tr w:rsidR="00A739A9" w14:paraId="29366B46" w14:textId="77777777">
        <w:trPr>
          <w:trHeight w:val="300"/>
        </w:trPr>
        <w:tc>
          <w:tcPr>
            <w:tcW w:w="9535" w:type="dxa"/>
            <w:gridSpan w:val="4"/>
          </w:tcPr>
          <w:p w14:paraId="1B8DC7CB" w14:textId="77777777" w:rsidR="00A739A9" w:rsidRDefault="00A739A9" w:rsidP="00A739A9">
            <w:pPr>
              <w:jc w:val="center"/>
              <w:rPr>
                <w:b/>
                <w:kern w:val="2"/>
                <w:szCs w:val="24"/>
              </w:rPr>
            </w:pPr>
            <w:r>
              <w:rPr>
                <w:b/>
                <w:kern w:val="2"/>
                <w:szCs w:val="24"/>
              </w:rPr>
              <w:t>6. PASLAUGŲ KOKYBĖ IR GARANTINIAI ĮSIPAREIGOJIMAI</w:t>
            </w:r>
          </w:p>
        </w:tc>
      </w:tr>
      <w:tr w:rsidR="00A739A9" w14:paraId="3D56CB1B" w14:textId="77777777">
        <w:trPr>
          <w:trHeight w:val="300"/>
        </w:trPr>
        <w:tc>
          <w:tcPr>
            <w:tcW w:w="3094" w:type="dxa"/>
            <w:gridSpan w:val="2"/>
          </w:tcPr>
          <w:p w14:paraId="27BE1C92" w14:textId="0DC47AF5" w:rsidR="00A739A9" w:rsidRDefault="00A739A9" w:rsidP="00A739A9">
            <w:pPr>
              <w:rPr>
                <w:b/>
                <w:kern w:val="2"/>
                <w:szCs w:val="24"/>
              </w:rPr>
            </w:pPr>
            <w:r>
              <w:rPr>
                <w:b/>
                <w:kern w:val="2"/>
                <w:szCs w:val="24"/>
              </w:rPr>
              <w:t>6.1. Garantinis terminas</w:t>
            </w:r>
          </w:p>
        </w:tc>
        <w:tc>
          <w:tcPr>
            <w:tcW w:w="6441" w:type="dxa"/>
            <w:gridSpan w:val="2"/>
          </w:tcPr>
          <w:p w14:paraId="1069E9C3" w14:textId="6E93734C" w:rsidR="00A739A9" w:rsidRDefault="00A739A9" w:rsidP="003C6CAB">
            <w:pPr>
              <w:jc w:val="both"/>
              <w:rPr>
                <w:szCs w:val="24"/>
              </w:rPr>
            </w:pPr>
            <w:r w:rsidRPr="00B82F9C">
              <w:rPr>
                <w:szCs w:val="24"/>
              </w:rPr>
              <w:t xml:space="preserve">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w:t>
            </w:r>
            <w:r w:rsidRPr="00B82F9C">
              <w:rPr>
                <w:szCs w:val="24"/>
              </w:rPr>
              <w:lastRenderedPageBreak/>
              <w:t xml:space="preserve">ar defektus, jeigu objektas sugriuvo ar defektai buvo nustatyti per 5 metus, esant paslėptų statinio elementų – 10 metų, esant tyčia paslėptų defektų – 20 metų, jeigu neįrodo, kad jie atsirado dėl objekto ar jo dalių normalaus susidėvėjimo, jo netinkamo naudojimo ar </w:t>
            </w:r>
            <w:r w:rsidR="00620211">
              <w:rPr>
                <w:szCs w:val="24"/>
              </w:rPr>
              <w:t xml:space="preserve">Pirkėjo </w:t>
            </w:r>
            <w:r w:rsidRPr="00B82F9C">
              <w:rPr>
                <w:szCs w:val="24"/>
              </w:rPr>
              <w:t xml:space="preserve">ar jo pasamdytų asmenų netinkamai atlikto remonto arba dėl </w:t>
            </w:r>
            <w:r w:rsidR="00620211">
              <w:rPr>
                <w:szCs w:val="24"/>
              </w:rPr>
              <w:t xml:space="preserve">Pirkėjo </w:t>
            </w:r>
            <w:r w:rsidRPr="00B82F9C">
              <w:rPr>
                <w:szCs w:val="24"/>
              </w:rPr>
              <w:t>ar jo pasamdytų asmenų kitokių kaltų veiksmų.</w:t>
            </w:r>
          </w:p>
          <w:p w14:paraId="5C6A7B4E" w14:textId="77777777" w:rsidR="003C6CAB" w:rsidRPr="00B82F9C" w:rsidRDefault="003C6CAB" w:rsidP="003C6CAB">
            <w:pPr>
              <w:jc w:val="both"/>
              <w:rPr>
                <w:szCs w:val="24"/>
              </w:rPr>
            </w:pPr>
          </w:p>
          <w:p w14:paraId="606FD54D" w14:textId="03676701" w:rsidR="00A739A9" w:rsidRDefault="00A739A9" w:rsidP="003C6CAB">
            <w:pPr>
              <w:jc w:val="both"/>
              <w:rPr>
                <w:szCs w:val="24"/>
              </w:rPr>
            </w:pPr>
            <w:r w:rsidRPr="00B82F9C">
              <w:rPr>
                <w:szCs w:val="24"/>
              </w:rPr>
              <w:t xml:space="preserve">Garantinio termino metu atsiradus defektų, garantinis laikotarpis yra sustabdomas laikotarpiui nuo </w:t>
            </w:r>
            <w:r w:rsidR="00620211">
              <w:rPr>
                <w:szCs w:val="24"/>
              </w:rPr>
              <w:t xml:space="preserve">Pirkėjo </w:t>
            </w:r>
            <w:r w:rsidRPr="00B82F9C">
              <w:rPr>
                <w:szCs w:val="24"/>
              </w:rPr>
              <w:t>pirmojo pranešimo apie defektus dienos iki visiško defektų pašalinimo dienos. Po visiško defektų pašalinimo garantinis terminas yra pratęsiamas tam laikotarpiui, kuriam buvo sustabdytas.</w:t>
            </w:r>
          </w:p>
        </w:tc>
      </w:tr>
      <w:tr w:rsidR="00A739A9" w14:paraId="1619DC5D" w14:textId="77777777">
        <w:trPr>
          <w:trHeight w:val="300"/>
        </w:trPr>
        <w:tc>
          <w:tcPr>
            <w:tcW w:w="3094" w:type="dxa"/>
            <w:gridSpan w:val="2"/>
          </w:tcPr>
          <w:p w14:paraId="45BAA65F" w14:textId="5ED03B61" w:rsidR="00A739A9" w:rsidRDefault="00A739A9" w:rsidP="00A739A9">
            <w:pPr>
              <w:rPr>
                <w:b/>
                <w:kern w:val="2"/>
                <w:szCs w:val="24"/>
              </w:rPr>
            </w:pPr>
            <w:r>
              <w:rPr>
                <w:b/>
                <w:szCs w:val="24"/>
              </w:rPr>
              <w:lastRenderedPageBreak/>
              <w:t>6.2. Terminas Paslaugų trūkumams pašalinti</w:t>
            </w:r>
          </w:p>
        </w:tc>
        <w:tc>
          <w:tcPr>
            <w:tcW w:w="6441" w:type="dxa"/>
            <w:gridSpan w:val="2"/>
          </w:tcPr>
          <w:p w14:paraId="39F835F3" w14:textId="77777777" w:rsidR="00A739A9" w:rsidRDefault="00A739A9" w:rsidP="00A739A9">
            <w:pPr>
              <w:rPr>
                <w:kern w:val="2"/>
                <w:szCs w:val="24"/>
              </w:rPr>
            </w:pPr>
            <w:r>
              <w:rPr>
                <w:kern w:val="2"/>
                <w:szCs w:val="24"/>
              </w:rPr>
              <w:t>Netaikoma</w:t>
            </w:r>
          </w:p>
          <w:p w14:paraId="4A64BFAB" w14:textId="05AB68CA" w:rsidR="00A739A9" w:rsidRDefault="00A739A9" w:rsidP="00A739A9">
            <w:pPr>
              <w:rPr>
                <w:kern w:val="2"/>
                <w:szCs w:val="24"/>
              </w:rPr>
            </w:pPr>
          </w:p>
        </w:tc>
      </w:tr>
      <w:tr w:rsidR="00A739A9" w14:paraId="37AEF7C6" w14:textId="77777777">
        <w:trPr>
          <w:trHeight w:val="300"/>
        </w:trPr>
        <w:tc>
          <w:tcPr>
            <w:tcW w:w="3094" w:type="dxa"/>
            <w:gridSpan w:val="2"/>
          </w:tcPr>
          <w:p w14:paraId="79279C12" w14:textId="746DE322" w:rsidR="00A739A9" w:rsidRDefault="00A739A9" w:rsidP="00A739A9">
            <w:pPr>
              <w:rPr>
                <w:b/>
                <w:szCs w:val="24"/>
              </w:rPr>
            </w:pPr>
            <w:r>
              <w:rPr>
                <w:b/>
                <w:szCs w:val="24"/>
              </w:rPr>
              <w:t>6.3. Kokybinių kriterijų įgyvendinimo ir tikrinimo tvarka</w:t>
            </w:r>
          </w:p>
        </w:tc>
        <w:tc>
          <w:tcPr>
            <w:tcW w:w="6441" w:type="dxa"/>
            <w:gridSpan w:val="2"/>
          </w:tcPr>
          <w:p w14:paraId="07A1B23B" w14:textId="0AA171CD" w:rsidR="00A739A9" w:rsidRDefault="00A739A9" w:rsidP="00A739A9">
            <w:pPr>
              <w:rPr>
                <w:kern w:val="2"/>
                <w:szCs w:val="24"/>
              </w:rPr>
            </w:pPr>
            <w:r>
              <w:rPr>
                <w:kern w:val="2"/>
                <w:szCs w:val="24"/>
              </w:rPr>
              <w:t xml:space="preserve">Netaikoma </w:t>
            </w:r>
          </w:p>
          <w:p w14:paraId="449C3520" w14:textId="644A6098" w:rsidR="00A739A9" w:rsidRDefault="00A739A9" w:rsidP="00A739A9">
            <w:pPr>
              <w:rPr>
                <w:kern w:val="2"/>
                <w:szCs w:val="24"/>
              </w:rPr>
            </w:pPr>
          </w:p>
        </w:tc>
      </w:tr>
      <w:tr w:rsidR="00A739A9" w14:paraId="759FE80C" w14:textId="77777777">
        <w:trPr>
          <w:trHeight w:val="300"/>
        </w:trPr>
        <w:tc>
          <w:tcPr>
            <w:tcW w:w="9535" w:type="dxa"/>
            <w:gridSpan w:val="4"/>
          </w:tcPr>
          <w:p w14:paraId="4E643707" w14:textId="77777777" w:rsidR="00A739A9" w:rsidRDefault="00A739A9" w:rsidP="00A739A9">
            <w:pPr>
              <w:jc w:val="center"/>
              <w:rPr>
                <w:b/>
                <w:kern w:val="2"/>
                <w:szCs w:val="24"/>
              </w:rPr>
            </w:pPr>
            <w:r>
              <w:rPr>
                <w:b/>
                <w:kern w:val="2"/>
                <w:szCs w:val="24"/>
              </w:rPr>
              <w:t>7. SUTARTIES VYKDYMUI PASITELKIAMI SUBTIEKĖJAI IR (AR) SPECIALISTAI</w:t>
            </w:r>
          </w:p>
        </w:tc>
      </w:tr>
      <w:tr w:rsidR="00A739A9" w14:paraId="1A744996" w14:textId="77777777">
        <w:trPr>
          <w:trHeight w:val="300"/>
        </w:trPr>
        <w:tc>
          <w:tcPr>
            <w:tcW w:w="3094" w:type="dxa"/>
            <w:gridSpan w:val="2"/>
          </w:tcPr>
          <w:p w14:paraId="129612C4" w14:textId="77777777" w:rsidR="00A739A9" w:rsidRDefault="00A739A9" w:rsidP="00A739A9">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A739A9" w:rsidRDefault="00A739A9" w:rsidP="003C6CAB">
            <w:pPr>
              <w:jc w:val="both"/>
              <w:rPr>
                <w:kern w:val="2"/>
                <w:szCs w:val="24"/>
              </w:rPr>
            </w:pPr>
            <w:r>
              <w:rPr>
                <w:kern w:val="2"/>
                <w:szCs w:val="24"/>
              </w:rPr>
              <w:t>Sutarties vykdymui subtiekėjai ir (ar) specialistai nepasitelkiami.</w:t>
            </w:r>
          </w:p>
          <w:p w14:paraId="0BB1F46F" w14:textId="77777777" w:rsidR="00A739A9" w:rsidRDefault="00A739A9" w:rsidP="003C6CAB">
            <w:pPr>
              <w:jc w:val="both"/>
              <w:rPr>
                <w:kern w:val="2"/>
                <w:szCs w:val="24"/>
              </w:rPr>
            </w:pPr>
          </w:p>
          <w:p w14:paraId="44FB0770" w14:textId="77777777" w:rsidR="00A739A9" w:rsidRDefault="00A739A9" w:rsidP="003C6CAB">
            <w:pPr>
              <w:jc w:val="both"/>
              <w:rPr>
                <w:color w:val="FF0000"/>
                <w:kern w:val="2"/>
                <w:szCs w:val="24"/>
              </w:rPr>
            </w:pPr>
            <w:r>
              <w:rPr>
                <w:color w:val="FF0000"/>
                <w:kern w:val="2"/>
                <w:szCs w:val="24"/>
              </w:rPr>
              <w:t>arba</w:t>
            </w:r>
          </w:p>
          <w:p w14:paraId="6D59279B" w14:textId="77777777" w:rsidR="00A739A9" w:rsidRDefault="00A739A9" w:rsidP="003C6CAB">
            <w:pPr>
              <w:jc w:val="both"/>
              <w:rPr>
                <w:kern w:val="2"/>
                <w:szCs w:val="24"/>
              </w:rPr>
            </w:pPr>
          </w:p>
          <w:p w14:paraId="10514FEF" w14:textId="28F74465" w:rsidR="00A739A9" w:rsidRDefault="00A739A9" w:rsidP="003C6CAB">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A739A9" w14:paraId="4677BEA7" w14:textId="77777777">
        <w:trPr>
          <w:trHeight w:val="300"/>
        </w:trPr>
        <w:tc>
          <w:tcPr>
            <w:tcW w:w="9535" w:type="dxa"/>
            <w:gridSpan w:val="4"/>
          </w:tcPr>
          <w:p w14:paraId="7A37B716" w14:textId="77777777" w:rsidR="00A739A9" w:rsidRDefault="00A739A9" w:rsidP="00A739A9">
            <w:pPr>
              <w:jc w:val="center"/>
              <w:rPr>
                <w:b/>
                <w:kern w:val="2"/>
                <w:szCs w:val="24"/>
              </w:rPr>
            </w:pPr>
            <w:r>
              <w:rPr>
                <w:b/>
                <w:kern w:val="2"/>
                <w:szCs w:val="24"/>
              </w:rPr>
              <w:t>8. PRIEVOLIŲ PAGAL SUTARTĮ ĮVYKDYMO UŽTIKRINIMAS</w:t>
            </w:r>
          </w:p>
        </w:tc>
      </w:tr>
      <w:tr w:rsidR="00A739A9" w14:paraId="4155B16E" w14:textId="77777777">
        <w:trPr>
          <w:trHeight w:val="300"/>
        </w:trPr>
        <w:tc>
          <w:tcPr>
            <w:tcW w:w="3094" w:type="dxa"/>
            <w:gridSpan w:val="2"/>
          </w:tcPr>
          <w:p w14:paraId="7AD9E9A7" w14:textId="77777777" w:rsidR="00A739A9" w:rsidRDefault="00A739A9" w:rsidP="00A739A9">
            <w:pPr>
              <w:rPr>
                <w:b/>
                <w:kern w:val="2"/>
                <w:szCs w:val="24"/>
              </w:rPr>
            </w:pPr>
            <w:r>
              <w:rPr>
                <w:b/>
                <w:kern w:val="2"/>
                <w:szCs w:val="24"/>
              </w:rPr>
              <w:t>8.1. Prievolių pagal Sutartį įvykdymo užtikrinimas</w:t>
            </w:r>
          </w:p>
        </w:tc>
        <w:tc>
          <w:tcPr>
            <w:tcW w:w="6441" w:type="dxa"/>
            <w:gridSpan w:val="2"/>
          </w:tcPr>
          <w:p w14:paraId="14E59578" w14:textId="7D2211D8" w:rsidR="00A739A9" w:rsidRDefault="00A739A9" w:rsidP="00A739A9">
            <w:pPr>
              <w:rPr>
                <w:kern w:val="2"/>
                <w:szCs w:val="24"/>
              </w:rPr>
            </w:pPr>
            <w:r>
              <w:rPr>
                <w:kern w:val="2"/>
                <w:szCs w:val="24"/>
              </w:rPr>
              <w:t>Prievolių pagal Sutartį įvykdymas užtikrinamas:</w:t>
            </w:r>
          </w:p>
          <w:p w14:paraId="46A3E25A" w14:textId="77777777" w:rsidR="00A739A9" w:rsidRDefault="00A739A9" w:rsidP="00A739A9">
            <w:pPr>
              <w:rPr>
                <w:kern w:val="2"/>
                <w:szCs w:val="24"/>
              </w:rPr>
            </w:pPr>
            <w:r>
              <w:rPr>
                <w:kern w:val="2"/>
                <w:szCs w:val="24"/>
              </w:rPr>
              <w:t>Netesybomis (delspinigiais, bauda);</w:t>
            </w:r>
          </w:p>
          <w:p w14:paraId="2D80CD6E" w14:textId="7C094071" w:rsidR="00A739A9" w:rsidRDefault="00A739A9" w:rsidP="00A739A9">
            <w:pPr>
              <w:rPr>
                <w:kern w:val="2"/>
                <w:szCs w:val="24"/>
              </w:rPr>
            </w:pPr>
          </w:p>
        </w:tc>
      </w:tr>
      <w:tr w:rsidR="00A739A9" w14:paraId="25D80381" w14:textId="77777777">
        <w:trPr>
          <w:trHeight w:val="300"/>
        </w:trPr>
        <w:tc>
          <w:tcPr>
            <w:tcW w:w="3094" w:type="dxa"/>
            <w:gridSpan w:val="2"/>
          </w:tcPr>
          <w:p w14:paraId="0F8492D8" w14:textId="65641063" w:rsidR="00A739A9" w:rsidRDefault="00A739A9" w:rsidP="00A739A9">
            <w:pPr>
              <w:rPr>
                <w:b/>
                <w:kern w:val="2"/>
                <w:szCs w:val="24"/>
              </w:rPr>
            </w:pPr>
            <w:r>
              <w:rPr>
                <w:b/>
                <w:kern w:val="2"/>
                <w:szCs w:val="24"/>
              </w:rPr>
              <w:t>8.2 Sutarties įvykdymo užtikrinimo galiojimo terminas</w:t>
            </w:r>
          </w:p>
        </w:tc>
        <w:tc>
          <w:tcPr>
            <w:tcW w:w="6441" w:type="dxa"/>
            <w:gridSpan w:val="2"/>
          </w:tcPr>
          <w:p w14:paraId="6A3C4961" w14:textId="3F404F25" w:rsidR="00A739A9" w:rsidRDefault="003C6CAB" w:rsidP="003C6CAB">
            <w:pPr>
              <w:rPr>
                <w:kern w:val="2"/>
                <w:szCs w:val="24"/>
              </w:rPr>
            </w:pPr>
            <w:r>
              <w:rPr>
                <w:kern w:val="2"/>
                <w:szCs w:val="24"/>
              </w:rPr>
              <w:t xml:space="preserve">Netaikoma </w:t>
            </w:r>
          </w:p>
        </w:tc>
      </w:tr>
      <w:tr w:rsidR="00A739A9" w14:paraId="2A4E7446" w14:textId="77777777">
        <w:trPr>
          <w:trHeight w:val="300"/>
        </w:trPr>
        <w:tc>
          <w:tcPr>
            <w:tcW w:w="3094" w:type="dxa"/>
            <w:gridSpan w:val="2"/>
          </w:tcPr>
          <w:p w14:paraId="6B0B299A" w14:textId="77777777" w:rsidR="00A739A9" w:rsidRDefault="00A739A9" w:rsidP="00A739A9">
            <w:pPr>
              <w:rPr>
                <w:b/>
                <w:kern w:val="2"/>
                <w:szCs w:val="24"/>
              </w:rPr>
            </w:pPr>
            <w:r>
              <w:rPr>
                <w:b/>
                <w:kern w:val="2"/>
                <w:szCs w:val="24"/>
              </w:rPr>
              <w:t>8.3. Sutarties įvykdymo užtikrinimo pateikimas</w:t>
            </w:r>
          </w:p>
        </w:tc>
        <w:tc>
          <w:tcPr>
            <w:tcW w:w="6441" w:type="dxa"/>
            <w:gridSpan w:val="2"/>
          </w:tcPr>
          <w:p w14:paraId="47D3FAEF" w14:textId="790A8530" w:rsidR="00A739A9" w:rsidRDefault="003C6CAB" w:rsidP="00A739A9">
            <w:pPr>
              <w:rPr>
                <w:szCs w:val="24"/>
              </w:rPr>
            </w:pPr>
            <w:r>
              <w:rPr>
                <w:kern w:val="2"/>
                <w:szCs w:val="24"/>
              </w:rPr>
              <w:t>Netaikoma</w:t>
            </w:r>
          </w:p>
        </w:tc>
      </w:tr>
      <w:tr w:rsidR="00A739A9" w14:paraId="15859C99" w14:textId="77777777">
        <w:trPr>
          <w:trHeight w:val="300"/>
        </w:trPr>
        <w:tc>
          <w:tcPr>
            <w:tcW w:w="9535" w:type="dxa"/>
            <w:gridSpan w:val="4"/>
          </w:tcPr>
          <w:p w14:paraId="1ECF65EB" w14:textId="77777777" w:rsidR="00A739A9" w:rsidRDefault="00A739A9" w:rsidP="00A739A9">
            <w:pPr>
              <w:jc w:val="center"/>
              <w:rPr>
                <w:b/>
                <w:kern w:val="2"/>
                <w:szCs w:val="24"/>
              </w:rPr>
            </w:pPr>
            <w:r>
              <w:rPr>
                <w:b/>
                <w:kern w:val="2"/>
                <w:szCs w:val="24"/>
              </w:rPr>
              <w:t>9. ŠALIŲ ATSAKOMYBĖ</w:t>
            </w:r>
          </w:p>
        </w:tc>
      </w:tr>
      <w:tr w:rsidR="00A739A9" w14:paraId="751AAE6F" w14:textId="77777777">
        <w:trPr>
          <w:trHeight w:val="300"/>
        </w:trPr>
        <w:tc>
          <w:tcPr>
            <w:tcW w:w="3094" w:type="dxa"/>
            <w:gridSpan w:val="2"/>
          </w:tcPr>
          <w:p w14:paraId="41D56436" w14:textId="067E4BE6" w:rsidR="00A739A9" w:rsidRDefault="00A739A9" w:rsidP="00A739A9">
            <w:pPr>
              <w:rPr>
                <w:b/>
                <w:kern w:val="2"/>
                <w:szCs w:val="24"/>
              </w:rPr>
            </w:pPr>
            <w:r>
              <w:rPr>
                <w:b/>
                <w:kern w:val="2"/>
                <w:szCs w:val="24"/>
              </w:rPr>
              <w:t>9.1. Pirkėjui taikomos netesybos už mokėjimų pagal Sutartį vėlavimą</w:t>
            </w:r>
          </w:p>
        </w:tc>
        <w:tc>
          <w:tcPr>
            <w:tcW w:w="6441" w:type="dxa"/>
            <w:gridSpan w:val="2"/>
          </w:tcPr>
          <w:p w14:paraId="070C11FC" w14:textId="4891923B" w:rsidR="00A739A9" w:rsidRPr="005760C6" w:rsidRDefault="00A739A9" w:rsidP="00A739A9">
            <w:pPr>
              <w:jc w:val="both"/>
              <w:rPr>
                <w:szCs w:val="24"/>
              </w:rPr>
            </w:pPr>
            <w:r w:rsidRPr="00516760">
              <w:rPr>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739A9" w14:paraId="2C60DAC2" w14:textId="77777777">
        <w:trPr>
          <w:trHeight w:val="300"/>
        </w:trPr>
        <w:tc>
          <w:tcPr>
            <w:tcW w:w="3094" w:type="dxa"/>
            <w:gridSpan w:val="2"/>
          </w:tcPr>
          <w:p w14:paraId="1BA2D9E1" w14:textId="425BB12B" w:rsidR="00A739A9" w:rsidRDefault="00A739A9" w:rsidP="00A739A9">
            <w:pPr>
              <w:rPr>
                <w:b/>
                <w:kern w:val="2"/>
                <w:szCs w:val="24"/>
              </w:rPr>
            </w:pPr>
            <w:r>
              <w:rPr>
                <w:b/>
                <w:szCs w:val="24"/>
              </w:rPr>
              <w:t>9.2. Tiekėjui taikomos netesybos</w:t>
            </w:r>
          </w:p>
        </w:tc>
        <w:tc>
          <w:tcPr>
            <w:tcW w:w="6441" w:type="dxa"/>
            <w:gridSpan w:val="2"/>
          </w:tcPr>
          <w:p w14:paraId="78A1C9D7" w14:textId="77777777" w:rsidR="004C09D7" w:rsidRPr="004C09D7" w:rsidRDefault="004C09D7" w:rsidP="004C09D7">
            <w:pPr>
              <w:jc w:val="both"/>
              <w:rPr>
                <w:bCs/>
                <w:kern w:val="2"/>
                <w:szCs w:val="24"/>
              </w:rPr>
            </w:pPr>
            <w:r w:rsidRPr="004C09D7">
              <w:rPr>
                <w:bCs/>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0479130" w14:textId="77777777" w:rsidR="004C09D7" w:rsidRPr="004C09D7" w:rsidRDefault="004C09D7" w:rsidP="004C09D7">
            <w:pPr>
              <w:jc w:val="both"/>
              <w:rPr>
                <w:bCs/>
                <w:kern w:val="2"/>
                <w:szCs w:val="24"/>
              </w:rPr>
            </w:pPr>
            <w:r w:rsidRPr="004C09D7">
              <w:rPr>
                <w:bCs/>
                <w:kern w:val="2"/>
                <w:szCs w:val="24"/>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499B6A0" w14:textId="77777777" w:rsidR="004C09D7" w:rsidRPr="004C09D7" w:rsidRDefault="004C09D7" w:rsidP="004C09D7">
            <w:pPr>
              <w:jc w:val="both"/>
              <w:rPr>
                <w:bCs/>
                <w:kern w:val="2"/>
                <w:szCs w:val="24"/>
              </w:rPr>
            </w:pPr>
          </w:p>
          <w:p w14:paraId="0E6DFBC8" w14:textId="16E38201" w:rsidR="00A739A9" w:rsidRPr="007013CF" w:rsidRDefault="004C09D7" w:rsidP="007013CF">
            <w:pPr>
              <w:jc w:val="both"/>
              <w:rPr>
                <w:bCs/>
                <w:kern w:val="2"/>
                <w:szCs w:val="24"/>
              </w:rPr>
            </w:pPr>
            <w:r w:rsidRPr="004C09D7">
              <w:rPr>
                <w:bCs/>
                <w:kern w:val="2"/>
                <w:szCs w:val="24"/>
              </w:rPr>
              <w:t>9.2.3. Tiekėjas privalo sumokėti Pirkėjui netesybas per 30 (trisdešimt) kalendorinių dienų nuo Pirkėjo pareikalavimo. Jeigu Tiekėjas nesumoka netesybų, Pirkėjas turi teisę išskaičiuoti netesybų sumas iš Tiekėjui mokėtinos sumos.</w:t>
            </w:r>
          </w:p>
        </w:tc>
      </w:tr>
      <w:tr w:rsidR="00A739A9" w14:paraId="681F27EE" w14:textId="77777777">
        <w:trPr>
          <w:trHeight w:val="300"/>
        </w:trPr>
        <w:tc>
          <w:tcPr>
            <w:tcW w:w="3094" w:type="dxa"/>
            <w:gridSpan w:val="2"/>
          </w:tcPr>
          <w:p w14:paraId="1AB519AC" w14:textId="7CBD3645" w:rsidR="00A739A9" w:rsidRDefault="00A739A9" w:rsidP="00A739A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C885985" w14:textId="77777777" w:rsidR="00800AD8" w:rsidRDefault="00800AD8" w:rsidP="00800AD8">
            <w:pPr>
              <w:jc w:val="both"/>
              <w:rPr>
                <w:bCs/>
                <w:szCs w:val="24"/>
              </w:rPr>
            </w:pPr>
            <w:r>
              <w:rPr>
                <w:bCs/>
                <w:kern w:val="2"/>
                <w:szCs w:val="24"/>
              </w:rPr>
              <w:t xml:space="preserve">9.3.1. Nutraukus Sutartį dėl esminio Sutarties pažeidimo, nustatyto Sutarties Specialiosiose sąlygose, mokama </w:t>
            </w:r>
            <w:r w:rsidRPr="000236A7">
              <w:rPr>
                <w:bCs/>
                <w:kern w:val="2"/>
                <w:szCs w:val="24"/>
              </w:rPr>
              <w:t xml:space="preserve">5 (penkių)  </w:t>
            </w:r>
            <w:r>
              <w:rPr>
                <w:bCs/>
                <w:kern w:val="2"/>
                <w:szCs w:val="24"/>
              </w:rPr>
              <w:t>procentų dydžio bauda nuo Pradinės Sutarties vertės, nurodytos Specialiųjų sąlygų 5.2 punkte.</w:t>
            </w:r>
          </w:p>
          <w:p w14:paraId="55DF2240" w14:textId="77777777" w:rsidR="00800AD8" w:rsidRDefault="00800AD8" w:rsidP="00800AD8">
            <w:pPr>
              <w:rPr>
                <w:bCs/>
                <w:szCs w:val="24"/>
              </w:rPr>
            </w:pPr>
          </w:p>
          <w:p w14:paraId="6C31D068" w14:textId="77777777" w:rsidR="00800AD8" w:rsidRDefault="00800AD8" w:rsidP="00800AD8">
            <w:pPr>
              <w:jc w:val="both"/>
              <w:rPr>
                <w:bCs/>
                <w:szCs w:val="24"/>
              </w:rPr>
            </w:pPr>
            <w:r>
              <w:rPr>
                <w:bCs/>
                <w:szCs w:val="24"/>
              </w:rPr>
              <w:t xml:space="preserve">9.3.2. Nepagrįstai nutraukus Sutarties vykdymą ne Sutartyje nustatyta tvarka, mokama </w:t>
            </w:r>
            <w:r w:rsidRPr="000236A7">
              <w:rPr>
                <w:bCs/>
                <w:kern w:val="2"/>
                <w:szCs w:val="24"/>
              </w:rPr>
              <w:t xml:space="preserve">5 (penkių) </w:t>
            </w:r>
            <w:r>
              <w:rPr>
                <w:bCs/>
                <w:kern w:val="2"/>
                <w:szCs w:val="24"/>
              </w:rPr>
              <w:t>procentų dydžio bauda nuo Pradinės Sutarties vertės, nurodytos Specialiųjų sąlygų 5.2 punkte.</w:t>
            </w:r>
          </w:p>
          <w:p w14:paraId="7CBFE0C7" w14:textId="72060269" w:rsidR="00A739A9" w:rsidRDefault="00A739A9" w:rsidP="00A739A9">
            <w:pPr>
              <w:rPr>
                <w:kern w:val="2"/>
                <w:szCs w:val="24"/>
              </w:rPr>
            </w:pPr>
          </w:p>
        </w:tc>
      </w:tr>
      <w:tr w:rsidR="00A739A9" w14:paraId="3A1BC4FA" w14:textId="77777777">
        <w:trPr>
          <w:trHeight w:val="300"/>
        </w:trPr>
        <w:tc>
          <w:tcPr>
            <w:tcW w:w="3094" w:type="dxa"/>
            <w:gridSpan w:val="2"/>
          </w:tcPr>
          <w:p w14:paraId="0E4BB632" w14:textId="0AF19C99" w:rsidR="00A739A9" w:rsidRDefault="00A739A9" w:rsidP="00A739A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2179FCA" w14:textId="77777777" w:rsidR="00961396" w:rsidRDefault="00961396" w:rsidP="00961396">
            <w:pPr>
              <w:jc w:val="both"/>
              <w:rPr>
                <w:color w:val="000000"/>
                <w:kern w:val="2"/>
                <w:szCs w:val="24"/>
              </w:rPr>
            </w:pPr>
            <w:r>
              <w:rPr>
                <w:color w:val="000000"/>
                <w:kern w:val="2"/>
                <w:szCs w:val="24"/>
              </w:rPr>
              <w:t xml:space="preserve">9.4.1. Nustačius, kad Tiekėjas nesilaikė </w:t>
            </w:r>
            <w:r w:rsidRPr="00BC0850">
              <w:rPr>
                <w:bCs/>
                <w:kern w:val="2"/>
                <w:szCs w:val="24"/>
              </w:rPr>
              <w:t>Bendrosiose sąlygose</w:t>
            </w:r>
            <w:r>
              <w:rPr>
                <w:b/>
                <w:kern w:val="2"/>
                <w:szCs w:val="24"/>
              </w:rPr>
              <w:t xml:space="preserve"> </w:t>
            </w:r>
            <w:r w:rsidRPr="00AD3CF2">
              <w:rPr>
                <w:bCs/>
                <w:kern w:val="2"/>
                <w:szCs w:val="24"/>
              </w:rPr>
              <w:t>nurodytos subtiekėjų ir (ar) specialistų keitimo tvarko</w:t>
            </w:r>
            <w:r>
              <w:rPr>
                <w:bCs/>
                <w:kern w:val="2"/>
                <w:szCs w:val="24"/>
              </w:rPr>
              <w:t xml:space="preserve">s, </w:t>
            </w:r>
            <w:r>
              <w:rPr>
                <w:color w:val="000000"/>
                <w:kern w:val="2"/>
                <w:szCs w:val="24"/>
              </w:rPr>
              <w:t xml:space="preserve">taikoma </w:t>
            </w:r>
            <w:r w:rsidRPr="006F1FD7">
              <w:rPr>
                <w:color w:val="000000"/>
                <w:kern w:val="2"/>
                <w:szCs w:val="24"/>
              </w:rPr>
              <w:t>500,00 Eur</w:t>
            </w:r>
            <w:r>
              <w:rPr>
                <w:color w:val="000000"/>
                <w:kern w:val="2"/>
                <w:szCs w:val="24"/>
              </w:rPr>
              <w:t xml:space="preserve"> (penkių šimtų eurų) bauda </w:t>
            </w:r>
            <w:r w:rsidRPr="00FF1392">
              <w:rPr>
                <w:color w:val="000000"/>
                <w:kern w:val="2"/>
                <w:szCs w:val="24"/>
              </w:rPr>
              <w:t>už kiekvieną pažeidimo atvejį</w:t>
            </w:r>
            <w:r>
              <w:rPr>
                <w:color w:val="000000"/>
                <w:kern w:val="2"/>
                <w:szCs w:val="24"/>
              </w:rPr>
              <w:t>.</w:t>
            </w:r>
          </w:p>
          <w:p w14:paraId="663FD6AE" w14:textId="45C71C33" w:rsidR="00A739A9" w:rsidRDefault="00961396" w:rsidP="001269CF">
            <w:pPr>
              <w:jc w:val="both"/>
              <w:rPr>
                <w:kern w:val="2"/>
                <w:szCs w:val="24"/>
              </w:rPr>
            </w:pPr>
            <w:r w:rsidRPr="005542D5">
              <w:rPr>
                <w:kern w:val="2"/>
                <w:szCs w:val="24"/>
              </w:rPr>
              <w:t>9.</w:t>
            </w:r>
            <w:r>
              <w:rPr>
                <w:kern w:val="2"/>
                <w:szCs w:val="24"/>
              </w:rPr>
              <w:t>4</w:t>
            </w:r>
            <w:r w:rsidRPr="005542D5">
              <w:rPr>
                <w:kern w:val="2"/>
                <w:szCs w:val="24"/>
              </w:rPr>
              <w:t>.2. Tiekėjas privalo sumokėti Pirkėjui netesybas per 30 (trisdešimt) kalendorinių dienų nuo Pirkėjo pareikalavimo. Jeigu Tiekėjas nesumoka netesybų, Pirkėjas turi teisę išskaičiuoti netesybų sumas iš Tiekėjui mokėtinos sumos.</w:t>
            </w:r>
          </w:p>
        </w:tc>
      </w:tr>
      <w:tr w:rsidR="00A739A9" w14:paraId="02A0AD2F" w14:textId="77777777">
        <w:trPr>
          <w:trHeight w:val="300"/>
        </w:trPr>
        <w:tc>
          <w:tcPr>
            <w:tcW w:w="3094" w:type="dxa"/>
            <w:gridSpan w:val="2"/>
          </w:tcPr>
          <w:p w14:paraId="566076A6" w14:textId="1092562B" w:rsidR="00A739A9" w:rsidRDefault="00A739A9" w:rsidP="00A739A9">
            <w:pPr>
              <w:rPr>
                <w:b/>
                <w:kern w:val="2"/>
                <w:szCs w:val="24"/>
              </w:rPr>
            </w:pPr>
            <w:r>
              <w:rPr>
                <w:b/>
                <w:kern w:val="2"/>
                <w:szCs w:val="24"/>
              </w:rPr>
              <w:t>9.5. Tiekėjui taikomos baudos dėl aplinkosauginių ir (arba) socialinių kriterijų nesilaikymo</w:t>
            </w:r>
          </w:p>
        </w:tc>
        <w:tc>
          <w:tcPr>
            <w:tcW w:w="6441" w:type="dxa"/>
            <w:gridSpan w:val="2"/>
          </w:tcPr>
          <w:p w14:paraId="06493EC5" w14:textId="77777777" w:rsidR="00A739A9" w:rsidRDefault="00C76504" w:rsidP="005B6D3C">
            <w:pPr>
              <w:jc w:val="both"/>
              <w:rPr>
                <w:rFonts w:eastAsiaTheme="minorHAnsi"/>
                <w:szCs w:val="24"/>
                <w14:ligatures w14:val="standardContextual"/>
              </w:rPr>
            </w:pPr>
            <w:r>
              <w:rPr>
                <w:szCs w:val="24"/>
                <w:lang w:eastAsia="lt-LT"/>
              </w:rPr>
              <w:t xml:space="preserve">9.5.1. </w:t>
            </w:r>
            <w:r w:rsidR="005B6D3C" w:rsidRPr="009F7A6E">
              <w:rPr>
                <w:szCs w:val="24"/>
                <w:lang w:eastAsia="lt-LT"/>
              </w:rPr>
              <w:t xml:space="preserve">Nustačius, kad Tiekėjas nesilaikė aplinkosauginių kriterijų, Tiekėjas moka </w:t>
            </w:r>
            <w:r w:rsidR="00BD7AF3">
              <w:rPr>
                <w:szCs w:val="24"/>
                <w:lang w:eastAsia="lt-LT"/>
              </w:rPr>
              <w:t>5</w:t>
            </w:r>
            <w:r w:rsidR="005B6D3C" w:rsidRPr="009F7A6E">
              <w:rPr>
                <w:szCs w:val="24"/>
                <w:lang w:eastAsia="lt-LT"/>
              </w:rPr>
              <w:t xml:space="preserve">00,00 eurų už kiekvieną nustatytą atvejį, </w:t>
            </w:r>
            <w:r w:rsidR="005B6D3C" w:rsidRPr="009F7A6E">
              <w:rPr>
                <w:rFonts w:eastAsiaTheme="minorHAnsi"/>
                <w:szCs w:val="24"/>
                <w14:ligatures w14:val="standardContextual"/>
              </w:rPr>
              <w:t>jeigu</w:t>
            </w:r>
            <w:r w:rsidR="005B6D3C" w:rsidRPr="009F7A6E">
              <w:rPr>
                <w:szCs w:val="24"/>
                <w:lang w:eastAsia="lt-LT"/>
              </w:rPr>
              <w:t xml:space="preserve"> </w:t>
            </w:r>
            <w:r w:rsidR="005B6D3C" w:rsidRPr="009F7A6E">
              <w:rPr>
                <w:color w:val="000000" w:themeColor="text1"/>
                <w:szCs w:val="24"/>
              </w:rPr>
              <w:t>iki</w:t>
            </w:r>
            <w:r w:rsidR="005B6D3C" w:rsidRPr="009F7A6E">
              <w:rPr>
                <w:color w:val="000000" w:themeColor="text1"/>
                <w:szCs w:val="24"/>
                <w:lang w:eastAsia="zh-CN"/>
              </w:rPr>
              <w:t xml:space="preserve"> </w:t>
            </w:r>
            <w:r w:rsidR="005B6D3C" w:rsidRPr="009F7A6E">
              <w:rPr>
                <w:color w:val="000000" w:themeColor="text1"/>
                <w:szCs w:val="24"/>
              </w:rPr>
              <w:t>Paslaugų teikimo pradžios</w:t>
            </w:r>
            <w:r w:rsidR="005B6D3C">
              <w:rPr>
                <w:color w:val="000000" w:themeColor="text1"/>
                <w:szCs w:val="24"/>
              </w:rPr>
              <w:t xml:space="preserve"> </w:t>
            </w:r>
            <w:r w:rsidR="005B6D3C" w:rsidRPr="009F7A6E">
              <w:rPr>
                <w:rFonts w:eastAsiaTheme="minorHAnsi"/>
                <w:color w:val="000000" w:themeColor="text1"/>
                <w:szCs w:val="24"/>
                <w14:ligatures w14:val="standardContextual"/>
              </w:rPr>
              <w:t>Pirkėjui nepateikia ar pateikia tik dalį dokumentų,</w:t>
            </w:r>
            <w:r w:rsidR="005B6D3C">
              <w:rPr>
                <w:rFonts w:eastAsiaTheme="minorHAnsi"/>
                <w:color w:val="000000" w:themeColor="text1"/>
                <w:szCs w:val="24"/>
                <w14:ligatures w14:val="standardContextual"/>
              </w:rPr>
              <w:t xml:space="preserve"> </w:t>
            </w:r>
            <w:r w:rsidR="005B6D3C" w:rsidRPr="009F7A6E">
              <w:rPr>
                <w:rFonts w:eastAsiaTheme="minorHAnsi"/>
                <w:szCs w:val="24"/>
                <w14:ligatures w14:val="standardContextual"/>
              </w:rPr>
              <w:t>nurodytų Sutarties Specialiųjų sąlygų 13.1.2 papunktyje</w:t>
            </w:r>
            <w:r w:rsidR="005B6D3C">
              <w:rPr>
                <w:rFonts w:eastAsiaTheme="minorHAnsi"/>
                <w:szCs w:val="24"/>
                <w14:ligatures w14:val="standardContextual"/>
              </w:rPr>
              <w:t xml:space="preserve">. </w:t>
            </w:r>
          </w:p>
          <w:p w14:paraId="748DE540" w14:textId="1F5BDD67" w:rsidR="00C76504" w:rsidRDefault="008F1AEB" w:rsidP="005B6D3C">
            <w:pPr>
              <w:jc w:val="both"/>
              <w:rPr>
                <w:color w:val="4472C4"/>
                <w:kern w:val="2"/>
                <w:szCs w:val="24"/>
              </w:rPr>
            </w:pPr>
            <w:r w:rsidRPr="005542D5">
              <w:rPr>
                <w:kern w:val="2"/>
                <w:szCs w:val="24"/>
              </w:rPr>
              <w:t>9.</w:t>
            </w:r>
            <w:r>
              <w:rPr>
                <w:kern w:val="2"/>
                <w:szCs w:val="24"/>
              </w:rPr>
              <w:t>5</w:t>
            </w:r>
            <w:r w:rsidRPr="005542D5">
              <w:rPr>
                <w:kern w:val="2"/>
                <w:szCs w:val="24"/>
              </w:rPr>
              <w:t>.2. Tiekėjas privalo sumokėti Pirkėjui netesybas per 30 (trisdešimt) kalendorinių dienų nuo Pirkėjo pareikalavimo. Jeigu Tiekėjas nesumoka netesybų, Pirkėjas turi teisę išskaičiuoti netesybų sumas iš Tiekėjui mokėtinos sumos.</w:t>
            </w:r>
          </w:p>
        </w:tc>
      </w:tr>
      <w:tr w:rsidR="00A739A9" w14:paraId="7439E02A" w14:textId="77777777">
        <w:trPr>
          <w:trHeight w:val="300"/>
        </w:trPr>
        <w:tc>
          <w:tcPr>
            <w:tcW w:w="3094" w:type="dxa"/>
            <w:gridSpan w:val="2"/>
          </w:tcPr>
          <w:p w14:paraId="69208AF6" w14:textId="7EE0BDAD" w:rsidR="00A739A9" w:rsidRPr="007013CF" w:rsidRDefault="00A739A9" w:rsidP="00A739A9">
            <w:pPr>
              <w:rPr>
                <w:b/>
                <w:kern w:val="2"/>
                <w:szCs w:val="24"/>
              </w:rPr>
            </w:pPr>
            <w:r w:rsidRPr="007013CF">
              <w:rPr>
                <w:b/>
                <w:kern w:val="2"/>
                <w:szCs w:val="24"/>
              </w:rPr>
              <w:t>9.6. Tiekėjui / Pirkėjui taikoma bauda dėl konfidencialumo reikalavimų nesilaikymo</w:t>
            </w:r>
          </w:p>
        </w:tc>
        <w:tc>
          <w:tcPr>
            <w:tcW w:w="6441" w:type="dxa"/>
            <w:gridSpan w:val="2"/>
          </w:tcPr>
          <w:p w14:paraId="2996ADA3" w14:textId="77777777" w:rsidR="00BD7AF3" w:rsidRPr="007013CF" w:rsidRDefault="00BD7AF3" w:rsidP="00BD7AF3">
            <w:pPr>
              <w:rPr>
                <w:kern w:val="2"/>
                <w:szCs w:val="24"/>
              </w:rPr>
            </w:pPr>
            <w:r w:rsidRPr="007013CF">
              <w:rPr>
                <w:bCs/>
                <w:szCs w:val="24"/>
              </w:rPr>
              <w:t xml:space="preserve">Netaikoma </w:t>
            </w:r>
          </w:p>
          <w:p w14:paraId="30A99159" w14:textId="4261442C" w:rsidR="00A739A9" w:rsidRPr="007013CF" w:rsidRDefault="00A739A9" w:rsidP="00A739A9">
            <w:pPr>
              <w:rPr>
                <w:kern w:val="2"/>
                <w:szCs w:val="24"/>
              </w:rPr>
            </w:pPr>
          </w:p>
        </w:tc>
      </w:tr>
      <w:tr w:rsidR="00A739A9" w14:paraId="1E6BA83A" w14:textId="77777777">
        <w:trPr>
          <w:trHeight w:val="300"/>
        </w:trPr>
        <w:tc>
          <w:tcPr>
            <w:tcW w:w="3094" w:type="dxa"/>
            <w:gridSpan w:val="2"/>
          </w:tcPr>
          <w:p w14:paraId="6B59AD7B" w14:textId="3DB423A4" w:rsidR="00A739A9" w:rsidRPr="007013CF" w:rsidRDefault="00A739A9" w:rsidP="00A739A9">
            <w:pPr>
              <w:rPr>
                <w:b/>
                <w:kern w:val="2"/>
                <w:szCs w:val="24"/>
              </w:rPr>
            </w:pPr>
            <w:r w:rsidRPr="007013CF">
              <w:rPr>
                <w:b/>
              </w:rPr>
              <w:t>9.7. Tiekėjui taikomos netesybos dėl pirkimo dokumentuose nustatytų Kokybinių kriterijų nepasiekimo Sutarties vykdymo metu</w:t>
            </w:r>
          </w:p>
        </w:tc>
        <w:tc>
          <w:tcPr>
            <w:tcW w:w="6441" w:type="dxa"/>
            <w:gridSpan w:val="2"/>
          </w:tcPr>
          <w:p w14:paraId="12273A2F" w14:textId="4E259526" w:rsidR="00A739A9" w:rsidRPr="007013CF" w:rsidRDefault="00A739A9" w:rsidP="00A739A9">
            <w:pPr>
              <w:rPr>
                <w:kern w:val="2"/>
                <w:szCs w:val="24"/>
              </w:rPr>
            </w:pPr>
            <w:r w:rsidRPr="007013CF">
              <w:rPr>
                <w:bCs/>
                <w:szCs w:val="24"/>
              </w:rPr>
              <w:t xml:space="preserve">Netaikoma </w:t>
            </w:r>
          </w:p>
          <w:p w14:paraId="31D0481F" w14:textId="06B01F9F" w:rsidR="00A739A9" w:rsidRPr="007013CF" w:rsidRDefault="00A739A9" w:rsidP="00A739A9">
            <w:pPr>
              <w:rPr>
                <w:kern w:val="2"/>
                <w:szCs w:val="24"/>
              </w:rPr>
            </w:pPr>
          </w:p>
        </w:tc>
      </w:tr>
      <w:tr w:rsidR="00A739A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739A9" w:rsidRPr="007013CF" w:rsidRDefault="00A739A9" w:rsidP="00A739A9">
            <w:pPr>
              <w:rPr>
                <w:b/>
                <w:kern w:val="2"/>
                <w:szCs w:val="24"/>
              </w:rPr>
            </w:pPr>
            <w:r w:rsidRPr="007013CF">
              <w:rPr>
                <w:b/>
                <w:kern w:val="2"/>
                <w:szCs w:val="24"/>
              </w:rPr>
              <w:lastRenderedPageBreak/>
              <w:t xml:space="preserve">9.8. Tiekėjui taikomos netesybos dėl Sutarties įvykdymo užtikrinimo </w:t>
            </w:r>
            <w:r w:rsidRPr="007013C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053172" w14:textId="77777777" w:rsidR="00BD7AF3" w:rsidRPr="007013CF" w:rsidRDefault="00BD7AF3" w:rsidP="00BD7AF3">
            <w:pPr>
              <w:rPr>
                <w:kern w:val="2"/>
                <w:szCs w:val="24"/>
              </w:rPr>
            </w:pPr>
            <w:r w:rsidRPr="007013CF">
              <w:rPr>
                <w:bCs/>
                <w:szCs w:val="24"/>
              </w:rPr>
              <w:t xml:space="preserve">Netaikoma </w:t>
            </w:r>
          </w:p>
          <w:p w14:paraId="5AD4BC1A" w14:textId="7D87E5D3" w:rsidR="00A739A9" w:rsidRPr="007013CF" w:rsidRDefault="00A739A9" w:rsidP="00A739A9">
            <w:pPr>
              <w:rPr>
                <w:kern w:val="2"/>
                <w:szCs w:val="24"/>
              </w:rPr>
            </w:pPr>
          </w:p>
        </w:tc>
      </w:tr>
      <w:tr w:rsidR="00A739A9" w14:paraId="126A6D36" w14:textId="77777777">
        <w:trPr>
          <w:trHeight w:val="300"/>
        </w:trPr>
        <w:tc>
          <w:tcPr>
            <w:tcW w:w="3094" w:type="dxa"/>
            <w:gridSpan w:val="2"/>
          </w:tcPr>
          <w:p w14:paraId="10384E36" w14:textId="4FFA607E" w:rsidR="00A739A9" w:rsidRPr="007013CF" w:rsidRDefault="00A739A9" w:rsidP="00A739A9">
            <w:pPr>
              <w:rPr>
                <w:b/>
                <w:bCs/>
                <w:kern w:val="2"/>
                <w:szCs w:val="24"/>
              </w:rPr>
            </w:pPr>
            <w:r w:rsidRPr="007013CF">
              <w:rPr>
                <w:b/>
                <w:szCs w:val="24"/>
              </w:rPr>
              <w:t>9.9. Tiekėjui taikoma bauda dėl Pirkėjo simbolių, pavadinimo ir ženklo reklamoje ar rinkodaroje naudojimo reikalavimų nesilaikymo bei draudimo naudotis Pirkėjo sukurtais</w:t>
            </w:r>
            <w:r w:rsidRPr="007013CF">
              <w:rPr>
                <w:bCs/>
                <w:szCs w:val="24"/>
              </w:rPr>
              <w:t xml:space="preserve"> </w:t>
            </w:r>
            <w:r w:rsidRPr="007013CF">
              <w:rPr>
                <w:b/>
                <w:szCs w:val="24"/>
              </w:rPr>
              <w:t>intelektiniais veiklos rezultatais nesilaikymo</w:t>
            </w:r>
          </w:p>
        </w:tc>
        <w:tc>
          <w:tcPr>
            <w:tcW w:w="6441" w:type="dxa"/>
            <w:gridSpan w:val="2"/>
          </w:tcPr>
          <w:p w14:paraId="3F0F9DC1" w14:textId="77777777" w:rsidR="00A739A9" w:rsidRPr="007013CF" w:rsidRDefault="00A739A9" w:rsidP="00A739A9">
            <w:pPr>
              <w:rPr>
                <w:bCs/>
                <w:kern w:val="2"/>
                <w:szCs w:val="24"/>
              </w:rPr>
            </w:pPr>
            <w:r w:rsidRPr="007013CF">
              <w:rPr>
                <w:bCs/>
                <w:kern w:val="2"/>
                <w:szCs w:val="24"/>
              </w:rPr>
              <w:t>Netaikoma</w:t>
            </w:r>
          </w:p>
          <w:p w14:paraId="39D0982B" w14:textId="77777777" w:rsidR="00A739A9" w:rsidRPr="007013CF" w:rsidRDefault="00A739A9" w:rsidP="00A739A9">
            <w:pPr>
              <w:rPr>
                <w:kern w:val="2"/>
                <w:szCs w:val="24"/>
              </w:rPr>
            </w:pPr>
          </w:p>
        </w:tc>
      </w:tr>
      <w:tr w:rsidR="00A739A9" w14:paraId="77AEF0AE" w14:textId="77777777">
        <w:trPr>
          <w:trHeight w:val="300"/>
        </w:trPr>
        <w:tc>
          <w:tcPr>
            <w:tcW w:w="3094" w:type="dxa"/>
            <w:gridSpan w:val="2"/>
          </w:tcPr>
          <w:p w14:paraId="17EC5DF4" w14:textId="49390910" w:rsidR="00A739A9" w:rsidRPr="007013CF" w:rsidRDefault="00A739A9" w:rsidP="00A739A9">
            <w:pPr>
              <w:rPr>
                <w:b/>
                <w:kern w:val="2"/>
                <w:szCs w:val="24"/>
                <w:lang w:val="en-US"/>
              </w:rPr>
            </w:pPr>
            <w:r w:rsidRPr="007013CF">
              <w:rPr>
                <w:b/>
                <w:kern w:val="2"/>
                <w:szCs w:val="24"/>
                <w:lang w:val="en-US"/>
              </w:rPr>
              <w:t xml:space="preserve">9.10. </w:t>
            </w:r>
            <w:r w:rsidRPr="007013CF">
              <w:rPr>
                <w:b/>
                <w:kern w:val="2"/>
                <w:szCs w:val="24"/>
              </w:rPr>
              <w:t>Kitos netesybos</w:t>
            </w:r>
          </w:p>
        </w:tc>
        <w:tc>
          <w:tcPr>
            <w:tcW w:w="6441" w:type="dxa"/>
            <w:gridSpan w:val="2"/>
          </w:tcPr>
          <w:p w14:paraId="43E214F2" w14:textId="4DDD54EB" w:rsidR="00A739A9" w:rsidRPr="007013CF" w:rsidRDefault="00A739A9" w:rsidP="00A739A9">
            <w:pPr>
              <w:rPr>
                <w:bCs/>
                <w:kern w:val="2"/>
                <w:szCs w:val="24"/>
              </w:rPr>
            </w:pPr>
            <w:r w:rsidRPr="007013CF">
              <w:rPr>
                <w:bCs/>
                <w:kern w:val="2"/>
                <w:szCs w:val="24"/>
              </w:rPr>
              <w:t>Netaikoma</w:t>
            </w:r>
          </w:p>
          <w:p w14:paraId="61DD08FE" w14:textId="534A5670" w:rsidR="00A739A9" w:rsidRPr="007013CF" w:rsidRDefault="00A739A9" w:rsidP="00A739A9">
            <w:pPr>
              <w:rPr>
                <w:kern w:val="2"/>
                <w:szCs w:val="24"/>
              </w:rPr>
            </w:pPr>
          </w:p>
        </w:tc>
      </w:tr>
      <w:tr w:rsidR="00A739A9" w14:paraId="7412B22E" w14:textId="77777777">
        <w:trPr>
          <w:trHeight w:val="300"/>
        </w:trPr>
        <w:tc>
          <w:tcPr>
            <w:tcW w:w="9535" w:type="dxa"/>
            <w:gridSpan w:val="4"/>
          </w:tcPr>
          <w:p w14:paraId="0D543F72" w14:textId="77777777" w:rsidR="00A739A9" w:rsidRDefault="00A739A9" w:rsidP="00A739A9">
            <w:pPr>
              <w:jc w:val="center"/>
              <w:rPr>
                <w:color w:val="4472C4"/>
                <w:kern w:val="2"/>
                <w:szCs w:val="24"/>
              </w:rPr>
            </w:pPr>
            <w:r>
              <w:rPr>
                <w:b/>
                <w:kern w:val="2"/>
                <w:szCs w:val="24"/>
              </w:rPr>
              <w:t>10. ESMINĖS SUTARTIES SĄLYGOS</w:t>
            </w:r>
          </w:p>
        </w:tc>
      </w:tr>
      <w:tr w:rsidR="00A739A9" w14:paraId="4A74E676" w14:textId="77777777">
        <w:trPr>
          <w:trHeight w:val="300"/>
        </w:trPr>
        <w:tc>
          <w:tcPr>
            <w:tcW w:w="3094" w:type="dxa"/>
            <w:gridSpan w:val="2"/>
          </w:tcPr>
          <w:p w14:paraId="0C4A90A4" w14:textId="48800356" w:rsidR="00A739A9" w:rsidRPr="00681892" w:rsidRDefault="00A739A9" w:rsidP="00A739A9">
            <w:pPr>
              <w:rPr>
                <w:b/>
                <w:kern w:val="2"/>
                <w:szCs w:val="24"/>
                <w:lang w:val="en-US"/>
              </w:rPr>
            </w:pPr>
            <w:r w:rsidRPr="00681892">
              <w:rPr>
                <w:b/>
                <w:kern w:val="2"/>
                <w:szCs w:val="24"/>
                <w:lang w:val="en-US"/>
              </w:rPr>
              <w:t xml:space="preserve">10.1. </w:t>
            </w:r>
            <w:r w:rsidRPr="00681892">
              <w:rPr>
                <w:b/>
                <w:kern w:val="2"/>
                <w:szCs w:val="24"/>
              </w:rPr>
              <w:t>Esminės Sutarties sąlygos</w:t>
            </w:r>
          </w:p>
        </w:tc>
        <w:tc>
          <w:tcPr>
            <w:tcW w:w="6441" w:type="dxa"/>
            <w:gridSpan w:val="2"/>
          </w:tcPr>
          <w:p w14:paraId="46FA966F" w14:textId="77777777" w:rsidR="00A739A9" w:rsidRPr="00681892" w:rsidRDefault="00A739A9" w:rsidP="00A739A9">
            <w:pPr>
              <w:rPr>
                <w:kern w:val="2"/>
                <w:szCs w:val="24"/>
              </w:rPr>
            </w:pPr>
            <w:r w:rsidRPr="00681892">
              <w:rPr>
                <w:kern w:val="2"/>
                <w:szCs w:val="24"/>
              </w:rPr>
              <w:t>Netaikoma</w:t>
            </w:r>
          </w:p>
          <w:p w14:paraId="1AD3CD3A" w14:textId="4BAD008A" w:rsidR="00A739A9" w:rsidRPr="00681892" w:rsidRDefault="00A739A9" w:rsidP="00A739A9">
            <w:pPr>
              <w:rPr>
                <w:kern w:val="2"/>
                <w:szCs w:val="24"/>
              </w:rPr>
            </w:pPr>
          </w:p>
        </w:tc>
      </w:tr>
      <w:tr w:rsidR="00A739A9" w14:paraId="68A8F8F5" w14:textId="77777777">
        <w:trPr>
          <w:trHeight w:val="300"/>
        </w:trPr>
        <w:tc>
          <w:tcPr>
            <w:tcW w:w="3094" w:type="dxa"/>
            <w:gridSpan w:val="2"/>
          </w:tcPr>
          <w:p w14:paraId="458F7686" w14:textId="28A3D4D6" w:rsidR="00A739A9" w:rsidRPr="00681892" w:rsidRDefault="00A739A9" w:rsidP="00A739A9">
            <w:pPr>
              <w:rPr>
                <w:b/>
                <w:kern w:val="2"/>
                <w:szCs w:val="24"/>
              </w:rPr>
            </w:pPr>
            <w:r w:rsidRPr="00681892">
              <w:rPr>
                <w:b/>
                <w:bCs/>
              </w:rPr>
              <w:t>10.2. Dideli arba nuolatiniai esminės Sutarties sąlygos vykdymo trūkumai</w:t>
            </w:r>
          </w:p>
        </w:tc>
        <w:tc>
          <w:tcPr>
            <w:tcW w:w="6441" w:type="dxa"/>
            <w:gridSpan w:val="2"/>
          </w:tcPr>
          <w:p w14:paraId="3371DE10" w14:textId="3A97A6EE" w:rsidR="00A739A9" w:rsidRPr="00681892" w:rsidRDefault="00A739A9" w:rsidP="00A739A9">
            <w:pPr>
              <w:spacing w:line="276" w:lineRule="auto"/>
              <w:jc w:val="both"/>
              <w:textAlignment w:val="baseline"/>
              <w:rPr>
                <w:lang w:val="lt"/>
              </w:rPr>
            </w:pPr>
            <w:r w:rsidRPr="00681892">
              <w:rPr>
                <w:rFonts w:eastAsia="Arial"/>
              </w:rPr>
              <w:t xml:space="preserve">Netaikoma </w:t>
            </w:r>
          </w:p>
          <w:p w14:paraId="2BC2BBBD" w14:textId="00544C96" w:rsidR="00A739A9" w:rsidRPr="00681892" w:rsidRDefault="00A739A9" w:rsidP="00A739A9">
            <w:pPr>
              <w:rPr>
                <w:kern w:val="2"/>
                <w:szCs w:val="24"/>
              </w:rPr>
            </w:pPr>
          </w:p>
        </w:tc>
      </w:tr>
      <w:tr w:rsidR="00A739A9" w14:paraId="5D5614C8" w14:textId="77777777">
        <w:trPr>
          <w:trHeight w:val="300"/>
        </w:trPr>
        <w:tc>
          <w:tcPr>
            <w:tcW w:w="9535" w:type="dxa"/>
            <w:gridSpan w:val="4"/>
          </w:tcPr>
          <w:p w14:paraId="01BA2625" w14:textId="77777777" w:rsidR="00A739A9" w:rsidRDefault="00A739A9" w:rsidP="00A739A9">
            <w:pPr>
              <w:jc w:val="center"/>
              <w:rPr>
                <w:b/>
                <w:kern w:val="2"/>
                <w:szCs w:val="24"/>
              </w:rPr>
            </w:pPr>
            <w:r>
              <w:rPr>
                <w:b/>
                <w:kern w:val="2"/>
                <w:szCs w:val="24"/>
              </w:rPr>
              <w:t>11. SUTARTIES GALIOJIMAS IR KEITIMAS</w:t>
            </w:r>
          </w:p>
        </w:tc>
      </w:tr>
      <w:tr w:rsidR="00A739A9" w14:paraId="01B4A21F" w14:textId="77777777">
        <w:trPr>
          <w:trHeight w:val="300"/>
        </w:trPr>
        <w:tc>
          <w:tcPr>
            <w:tcW w:w="3094" w:type="dxa"/>
            <w:gridSpan w:val="2"/>
          </w:tcPr>
          <w:p w14:paraId="4A683777" w14:textId="77777777" w:rsidR="00A739A9" w:rsidRDefault="00A739A9" w:rsidP="00A739A9">
            <w:pPr>
              <w:rPr>
                <w:b/>
                <w:kern w:val="2"/>
                <w:szCs w:val="24"/>
              </w:rPr>
            </w:pPr>
            <w:r>
              <w:rPr>
                <w:b/>
                <w:szCs w:val="24"/>
              </w:rPr>
              <w:t>11.1. Sutarties sudarymas ir įsigaliojimas</w:t>
            </w:r>
          </w:p>
        </w:tc>
        <w:tc>
          <w:tcPr>
            <w:tcW w:w="6441" w:type="dxa"/>
            <w:gridSpan w:val="2"/>
          </w:tcPr>
          <w:p w14:paraId="099DF6AC" w14:textId="77777777" w:rsidR="00681892" w:rsidRPr="00681892" w:rsidRDefault="00681892" w:rsidP="00681892">
            <w:pPr>
              <w:jc w:val="both"/>
              <w:rPr>
                <w:rFonts w:eastAsia="Calibri"/>
                <w:kern w:val="2"/>
                <w:szCs w:val="24"/>
              </w:rPr>
            </w:pPr>
            <w:r w:rsidRPr="00681892">
              <w:rPr>
                <w:rFonts w:eastAsia="Calibri"/>
                <w:kern w:val="2"/>
                <w:szCs w:val="24"/>
              </w:rPr>
              <w:t>Ši Sutartis laikoma sudaryta ir įsigalioja nuo Sutarties pasirašymo dienos (antrosios Šalies pasirašymo dieną).</w:t>
            </w:r>
          </w:p>
          <w:p w14:paraId="0C0CDA23" w14:textId="77777777" w:rsidR="00681892" w:rsidRPr="00681892" w:rsidRDefault="00681892" w:rsidP="00681892">
            <w:pPr>
              <w:jc w:val="both"/>
              <w:rPr>
                <w:rFonts w:eastAsia="Calibri"/>
                <w:kern w:val="2"/>
                <w:szCs w:val="24"/>
              </w:rPr>
            </w:pPr>
          </w:p>
          <w:p w14:paraId="7396F7FD" w14:textId="68A59E62" w:rsidR="00A739A9" w:rsidRPr="00681892" w:rsidRDefault="00681892" w:rsidP="00681892">
            <w:pPr>
              <w:jc w:val="both"/>
              <w:rPr>
                <w:rFonts w:eastAsia="Calibri"/>
                <w:color w:val="000000"/>
                <w:kern w:val="2"/>
                <w:szCs w:val="24"/>
              </w:rPr>
            </w:pPr>
            <w:r w:rsidRPr="00681892">
              <w:rPr>
                <w:rFonts w:eastAsia="Calibri"/>
                <w:color w:val="000000"/>
                <w:kern w:val="2"/>
                <w:szCs w:val="24"/>
              </w:rPr>
              <w:t xml:space="preserve">Sutartis galioja iki visiško prievolių įvykdymo. </w:t>
            </w:r>
          </w:p>
        </w:tc>
      </w:tr>
      <w:tr w:rsidR="006A1F15" w14:paraId="0D3292E1" w14:textId="77777777">
        <w:trPr>
          <w:trHeight w:val="300"/>
        </w:trPr>
        <w:tc>
          <w:tcPr>
            <w:tcW w:w="3094" w:type="dxa"/>
            <w:gridSpan w:val="2"/>
          </w:tcPr>
          <w:p w14:paraId="09BC2075" w14:textId="316E2550" w:rsidR="006A1F15" w:rsidRPr="00E353E5" w:rsidRDefault="006A1F15" w:rsidP="006A1F15">
            <w:pPr>
              <w:rPr>
                <w:b/>
                <w:kern w:val="2"/>
                <w:szCs w:val="24"/>
              </w:rPr>
            </w:pPr>
            <w:r w:rsidRPr="00E353E5">
              <w:rPr>
                <w:b/>
                <w:kern w:val="2"/>
                <w:szCs w:val="24"/>
              </w:rPr>
              <w:t>11.2. Sutarties galiojimo termino pratęsimas</w:t>
            </w:r>
          </w:p>
        </w:tc>
        <w:tc>
          <w:tcPr>
            <w:tcW w:w="6441" w:type="dxa"/>
            <w:gridSpan w:val="2"/>
          </w:tcPr>
          <w:p w14:paraId="6C938251" w14:textId="23ADF049" w:rsidR="001C4EB1" w:rsidRPr="00E353E5" w:rsidRDefault="006A1F15" w:rsidP="00CD5396">
            <w:pPr>
              <w:jc w:val="both"/>
              <w:rPr>
                <w:kern w:val="2"/>
                <w:szCs w:val="24"/>
              </w:rPr>
            </w:pPr>
            <w:r w:rsidRPr="00E353E5">
              <w:rPr>
                <w:kern w:val="2"/>
                <w:szCs w:val="24"/>
              </w:rPr>
              <w:t>Šalių abipusiu rašytiniu Susitarimu Sutartis tomis pačiomis sąlygomis</w:t>
            </w:r>
            <w:r w:rsidR="00347C63" w:rsidRPr="00E353E5">
              <w:rPr>
                <w:kern w:val="2"/>
                <w:szCs w:val="24"/>
              </w:rPr>
              <w:t xml:space="preserve"> </w:t>
            </w:r>
            <w:r w:rsidRPr="00E353E5">
              <w:rPr>
                <w:kern w:val="2"/>
                <w:szCs w:val="24"/>
              </w:rPr>
              <w:t xml:space="preserve">gali būti pratęsta </w:t>
            </w:r>
            <w:r w:rsidR="00A605BA" w:rsidRPr="00E353E5">
              <w:rPr>
                <w:kern w:val="2"/>
                <w:szCs w:val="24"/>
              </w:rPr>
              <w:t>2</w:t>
            </w:r>
            <w:r w:rsidRPr="00E353E5">
              <w:rPr>
                <w:kern w:val="2"/>
                <w:szCs w:val="24"/>
              </w:rPr>
              <w:t xml:space="preserve"> (</w:t>
            </w:r>
            <w:r w:rsidR="00A605BA" w:rsidRPr="00E353E5">
              <w:rPr>
                <w:kern w:val="2"/>
                <w:szCs w:val="24"/>
              </w:rPr>
              <w:t>du</w:t>
            </w:r>
            <w:r w:rsidRPr="00E353E5">
              <w:rPr>
                <w:kern w:val="2"/>
                <w:szCs w:val="24"/>
              </w:rPr>
              <w:t>) kart</w:t>
            </w:r>
            <w:r w:rsidR="00A605BA" w:rsidRPr="00E353E5">
              <w:rPr>
                <w:kern w:val="2"/>
                <w:szCs w:val="24"/>
              </w:rPr>
              <w:t>us</w:t>
            </w:r>
            <w:r w:rsidR="001466A2" w:rsidRPr="00E353E5">
              <w:rPr>
                <w:kern w:val="2"/>
                <w:szCs w:val="24"/>
              </w:rPr>
              <w:t xml:space="preserve"> po </w:t>
            </w:r>
            <w:r w:rsidRPr="00E353E5">
              <w:rPr>
                <w:kern w:val="2"/>
                <w:szCs w:val="24"/>
              </w:rPr>
              <w:t>12 (dvylika) mėnesių</w:t>
            </w:r>
            <w:r w:rsidR="00A605BA" w:rsidRPr="00E353E5">
              <w:rPr>
                <w:kern w:val="2"/>
                <w:szCs w:val="24"/>
              </w:rPr>
              <w:t xml:space="preserve">, </w:t>
            </w:r>
            <w:r w:rsidRPr="00E353E5">
              <w:rPr>
                <w:kern w:val="2"/>
                <w:szCs w:val="24"/>
              </w:rPr>
              <w:t xml:space="preserve">jeigu </w:t>
            </w:r>
            <w:r w:rsidR="001C4EB1" w:rsidRPr="00E353E5">
              <w:rPr>
                <w:kern w:val="2"/>
                <w:szCs w:val="24"/>
              </w:rPr>
              <w:t>yra išlikęs poreikis ir esant šioms aplinkybėms</w:t>
            </w:r>
            <w:r w:rsidR="00CD5396" w:rsidRPr="00E353E5">
              <w:rPr>
                <w:kern w:val="2"/>
                <w:szCs w:val="24"/>
              </w:rPr>
              <w:t>:</w:t>
            </w:r>
          </w:p>
          <w:p w14:paraId="71FB3CBB" w14:textId="77777777" w:rsidR="001C4EB1" w:rsidRPr="00E353E5" w:rsidRDefault="001C4EB1" w:rsidP="00CD5396">
            <w:pPr>
              <w:jc w:val="both"/>
              <w:rPr>
                <w:rFonts w:eastAsia="Arial"/>
                <w:szCs w:val="24"/>
              </w:rPr>
            </w:pPr>
            <w:r w:rsidRPr="00E353E5">
              <w:rPr>
                <w:rFonts w:eastAsia="Calibri"/>
                <w:szCs w:val="24"/>
              </w:rPr>
              <w:t>11.2.1.</w:t>
            </w:r>
            <w:r w:rsidRPr="00E353E5">
              <w:rPr>
                <w:rFonts w:eastAsia="Arial"/>
                <w:szCs w:val="24"/>
              </w:rPr>
              <w:t xml:space="preserve"> Pirkėjas neišpirko Paslaugų pagal Sutartį ir nėra išnaudota Sutarties kaina;</w:t>
            </w:r>
          </w:p>
          <w:p w14:paraId="4DB0575B" w14:textId="16255703" w:rsidR="001C4EB1" w:rsidRPr="00E353E5" w:rsidRDefault="001C4EB1" w:rsidP="00CD5396">
            <w:pPr>
              <w:jc w:val="both"/>
              <w:rPr>
                <w:rFonts w:eastAsia="Calibri"/>
                <w:szCs w:val="24"/>
              </w:rPr>
            </w:pPr>
            <w:r w:rsidRPr="00E353E5">
              <w:rPr>
                <w:rFonts w:eastAsia="Calibri"/>
                <w:szCs w:val="24"/>
              </w:rPr>
              <w:t>11.2.</w:t>
            </w:r>
            <w:r w:rsidR="00E353E5" w:rsidRPr="00E353E5">
              <w:rPr>
                <w:rFonts w:eastAsia="Calibri"/>
                <w:szCs w:val="24"/>
              </w:rPr>
              <w:t>2</w:t>
            </w:r>
            <w:r w:rsidRPr="00E353E5">
              <w:rPr>
                <w:rFonts w:eastAsia="Calibri"/>
                <w:szCs w:val="24"/>
              </w:rPr>
              <w:t>. Teikėjas Pasaugas suteikė nepraleisdamas Paslaugų teikimo terminų</w:t>
            </w:r>
            <w:r w:rsidR="00E353E5" w:rsidRPr="00E353E5">
              <w:rPr>
                <w:rFonts w:eastAsia="Calibri"/>
                <w:szCs w:val="24"/>
              </w:rPr>
              <w:t>;</w:t>
            </w:r>
          </w:p>
          <w:p w14:paraId="01142E9B" w14:textId="6BFB4F14" w:rsidR="001C4EB1" w:rsidRPr="00E353E5" w:rsidRDefault="001C4EB1" w:rsidP="00CD5396">
            <w:pPr>
              <w:jc w:val="both"/>
              <w:rPr>
                <w:rFonts w:eastAsia="Calibri"/>
                <w:szCs w:val="24"/>
              </w:rPr>
            </w:pPr>
            <w:r w:rsidRPr="00E353E5">
              <w:rPr>
                <w:rFonts w:eastAsia="Calibri"/>
                <w:szCs w:val="24"/>
              </w:rPr>
              <w:t>11.2.</w:t>
            </w:r>
            <w:r w:rsidR="00E353E5" w:rsidRPr="00E353E5">
              <w:rPr>
                <w:rFonts w:eastAsia="Calibri"/>
                <w:szCs w:val="24"/>
              </w:rPr>
              <w:t>3</w:t>
            </w:r>
            <w:r w:rsidRPr="00E353E5">
              <w:rPr>
                <w:rFonts w:eastAsia="Calibri"/>
                <w:szCs w:val="24"/>
              </w:rPr>
              <w:t>. Paslaugos suteiktos be trūkumų;</w:t>
            </w:r>
          </w:p>
          <w:p w14:paraId="782060E8" w14:textId="3C0F9D2F" w:rsidR="003A0B14" w:rsidRPr="00E353E5" w:rsidRDefault="001C4EB1" w:rsidP="001466A2">
            <w:pPr>
              <w:jc w:val="both"/>
              <w:rPr>
                <w:rFonts w:eastAsia="Arial"/>
                <w:szCs w:val="24"/>
              </w:rPr>
            </w:pPr>
            <w:r w:rsidRPr="00E353E5">
              <w:rPr>
                <w:rFonts w:eastAsia="Calibri"/>
                <w:szCs w:val="24"/>
              </w:rPr>
              <w:t>11.2.</w:t>
            </w:r>
            <w:r w:rsidR="00E353E5" w:rsidRPr="00E353E5">
              <w:rPr>
                <w:rFonts w:eastAsia="Calibri"/>
                <w:szCs w:val="24"/>
              </w:rPr>
              <w:t>4</w:t>
            </w:r>
            <w:r w:rsidRPr="00E353E5">
              <w:rPr>
                <w:rFonts w:eastAsia="Calibri"/>
                <w:szCs w:val="24"/>
              </w:rPr>
              <w:t xml:space="preserve">. Tiekėjas visą Sutarties vykdymo laikotarpį laikėsi Tiekėjo pasiūlyme nurodytų įsipareigojimų </w:t>
            </w:r>
            <w:r w:rsidRPr="00E353E5">
              <w:rPr>
                <w:rFonts w:eastAsia="Arial"/>
                <w:szCs w:val="24"/>
              </w:rPr>
              <w:t>aplinkos apsaugos vadybos sistemos standartų taikymo.</w:t>
            </w:r>
          </w:p>
        </w:tc>
      </w:tr>
      <w:tr w:rsidR="006A1F15" w14:paraId="7FE809EC" w14:textId="77777777">
        <w:trPr>
          <w:trHeight w:val="300"/>
        </w:trPr>
        <w:tc>
          <w:tcPr>
            <w:tcW w:w="9535" w:type="dxa"/>
            <w:gridSpan w:val="4"/>
          </w:tcPr>
          <w:p w14:paraId="6839791C" w14:textId="77777777" w:rsidR="006A1F15" w:rsidRDefault="006A1F15" w:rsidP="006A1F15">
            <w:pPr>
              <w:jc w:val="center"/>
              <w:rPr>
                <w:b/>
                <w:kern w:val="2"/>
                <w:szCs w:val="24"/>
              </w:rPr>
            </w:pPr>
            <w:r>
              <w:rPr>
                <w:b/>
                <w:kern w:val="2"/>
                <w:szCs w:val="24"/>
              </w:rPr>
              <w:t>12. SUTARTIES NUTRAUKIMAS</w:t>
            </w:r>
          </w:p>
        </w:tc>
      </w:tr>
      <w:tr w:rsidR="006A1F1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A1F15" w:rsidRDefault="006A1F15" w:rsidP="006A1F1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3D886B5" w:rsidR="006A1F15" w:rsidRPr="005A2BA2" w:rsidRDefault="006A1F15" w:rsidP="007013CF">
            <w:pPr>
              <w:jc w:val="both"/>
              <w:rPr>
                <w:kern w:val="2"/>
                <w:szCs w:val="24"/>
              </w:rPr>
            </w:pPr>
            <w:r>
              <w:rPr>
                <w:kern w:val="2"/>
                <w:szCs w:val="24"/>
              </w:rPr>
              <w:t>Sutartis gali būti nutraukiama rašytiniu Šalių susitarimu arba vienašališkai, Bendrosiose sąlygose nustatyta tvarka.</w:t>
            </w:r>
          </w:p>
        </w:tc>
      </w:tr>
      <w:tr w:rsidR="006A1F1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A1F15" w:rsidRDefault="006A1F15" w:rsidP="006A1F1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961E05" w14:textId="77777777" w:rsidR="006A1F15" w:rsidRPr="00470461" w:rsidRDefault="006A1F15" w:rsidP="006A1F15">
            <w:pPr>
              <w:jc w:val="both"/>
              <w:rPr>
                <w:kern w:val="2"/>
                <w:szCs w:val="24"/>
              </w:rPr>
            </w:pPr>
            <w:r w:rsidRPr="00470461">
              <w:rPr>
                <w:kern w:val="2"/>
                <w:szCs w:val="24"/>
              </w:rPr>
              <w:t>12.2.1. jeigu Tiekėjas nevykdo prisiimtų įsipareigojimų už Sutartyje nustatytą Sutarties kainą;</w:t>
            </w:r>
          </w:p>
          <w:p w14:paraId="750A64C1" w14:textId="77777777" w:rsidR="006A1F15" w:rsidRPr="007E794D" w:rsidRDefault="006A1F15" w:rsidP="006A1F15">
            <w:pPr>
              <w:jc w:val="both"/>
            </w:pPr>
            <w:r w:rsidRPr="00470461">
              <w:rPr>
                <w:rFonts w:eastAsia="Arial"/>
                <w:kern w:val="2"/>
                <w:szCs w:val="24"/>
                <w:lang w:val="lt"/>
              </w:rPr>
              <w:t xml:space="preserve">12.2.2. </w:t>
            </w:r>
            <w:r w:rsidRPr="007E794D">
              <w:t>jeigu Tiekėjas nesilaiko Sutartyje</w:t>
            </w:r>
            <w:r>
              <w:t xml:space="preserve"> ir (ar) Techninėje specifikacijoje</w:t>
            </w:r>
            <w:r w:rsidRPr="007E794D">
              <w:t xml:space="preserve"> nustatytų Paslaugų teikimo terminų 2 (du) kartus iš eilės arba vėluoja suteikti Paslaugas daugiau nei </w:t>
            </w:r>
            <w:r>
              <w:t>30</w:t>
            </w:r>
            <w:r w:rsidRPr="007E794D">
              <w:t xml:space="preserve"> </w:t>
            </w:r>
            <w:r>
              <w:t xml:space="preserve">(trisdešimt) </w:t>
            </w:r>
            <w:r w:rsidRPr="007E794D">
              <w:lastRenderedPageBreak/>
              <w:t xml:space="preserve">darbo dienų nuo Sutartyje </w:t>
            </w:r>
            <w:r>
              <w:t>ir (ar) Techninėje specifikacijoje</w:t>
            </w:r>
            <w:r w:rsidRPr="007E794D">
              <w:t xml:space="preserve"> nustatyto Paslaugų suteikimo termino;</w:t>
            </w:r>
          </w:p>
          <w:p w14:paraId="2AC83022" w14:textId="77777777" w:rsidR="006A1F15" w:rsidRPr="00470461" w:rsidRDefault="006A1F15" w:rsidP="006A1F15">
            <w:pPr>
              <w:tabs>
                <w:tab w:val="left" w:pos="567"/>
                <w:tab w:val="left" w:pos="851"/>
                <w:tab w:val="left" w:pos="992"/>
                <w:tab w:val="left" w:pos="1134"/>
              </w:tabs>
              <w:jc w:val="both"/>
              <w:rPr>
                <w:rFonts w:eastAsia="Arial"/>
                <w:kern w:val="2"/>
                <w:szCs w:val="24"/>
                <w:lang w:val="lt"/>
              </w:rPr>
            </w:pPr>
            <w:r w:rsidRPr="00470461">
              <w:rPr>
                <w:rFonts w:eastAsia="Arial"/>
                <w:kern w:val="2"/>
                <w:szCs w:val="24"/>
                <w:lang w:val="lt"/>
              </w:rPr>
              <w:t>12.2.3. Tiekėjas pažeidžia Paslaugų suteikimo terminus ir dėl Paslaugų suteikimo vėlavimo Paslaugos tampa nebereikalingos;</w:t>
            </w:r>
          </w:p>
          <w:p w14:paraId="5CEB511B" w14:textId="77777777" w:rsidR="006A1F15" w:rsidRPr="00470461" w:rsidRDefault="006A1F15" w:rsidP="006A1F15">
            <w:pPr>
              <w:tabs>
                <w:tab w:val="left" w:pos="567"/>
                <w:tab w:val="left" w:pos="851"/>
                <w:tab w:val="left" w:pos="992"/>
                <w:tab w:val="left" w:pos="1134"/>
              </w:tabs>
              <w:jc w:val="both"/>
              <w:rPr>
                <w:rFonts w:eastAsia="Arial"/>
                <w:kern w:val="2"/>
                <w:szCs w:val="24"/>
                <w:lang w:val="lt"/>
              </w:rPr>
            </w:pPr>
            <w:r w:rsidRPr="00470461">
              <w:rPr>
                <w:rFonts w:eastAsia="Arial"/>
                <w:kern w:val="2"/>
                <w:szCs w:val="24"/>
                <w:lang w:val="lt"/>
              </w:rPr>
              <w:t>12.2.4. Tiekėjas daugiau kaip 2 (du) kartus suteikia Paslaugas, kurios neatitinka Sutartyje ir (ar) įstatymuose nustatytų reikalavimų Paslaugoms;</w:t>
            </w:r>
          </w:p>
          <w:p w14:paraId="4A9360F5" w14:textId="77777777" w:rsidR="006A1F15" w:rsidRPr="00470461" w:rsidRDefault="006A1F15" w:rsidP="006A1F15">
            <w:pPr>
              <w:tabs>
                <w:tab w:val="left" w:pos="567"/>
                <w:tab w:val="left" w:pos="851"/>
                <w:tab w:val="left" w:pos="992"/>
                <w:tab w:val="left" w:pos="1134"/>
              </w:tabs>
              <w:jc w:val="both"/>
              <w:rPr>
                <w:rFonts w:eastAsia="Arial"/>
                <w:kern w:val="2"/>
                <w:szCs w:val="24"/>
                <w:lang w:val="lt"/>
              </w:rPr>
            </w:pPr>
            <w:r w:rsidRPr="00470461">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3667D8F9" w:rsidR="006A1F15" w:rsidRDefault="006A1F15" w:rsidP="006A1F15">
            <w:pPr>
              <w:spacing w:line="257" w:lineRule="auto"/>
              <w:jc w:val="both"/>
              <w:rPr>
                <w:rFonts w:eastAsia="Arial"/>
                <w:color w:val="FF0000"/>
                <w:kern w:val="2"/>
                <w:szCs w:val="24"/>
              </w:rPr>
            </w:pPr>
            <w:r w:rsidRPr="00470461">
              <w:rPr>
                <w:rFonts w:eastAsia="Arial"/>
                <w:kern w:val="2"/>
                <w:szCs w:val="24"/>
                <w:lang w:val="lt"/>
              </w:rPr>
              <w:t>12.2.6. Tiekėjas pažeidžia šios Sutarties nuostatas, reglamentuojančias konkurenciją, intelektinės nuosavybės ar konfidencialios informacijos valdymą</w:t>
            </w:r>
            <w:r w:rsidR="009E28B2">
              <w:rPr>
                <w:rFonts w:eastAsia="Arial"/>
                <w:kern w:val="2"/>
                <w:szCs w:val="24"/>
                <w:lang w:val="lt"/>
              </w:rPr>
              <w:t xml:space="preserve">. </w:t>
            </w:r>
          </w:p>
        </w:tc>
      </w:tr>
      <w:tr w:rsidR="006A1F15" w14:paraId="46270E91" w14:textId="77777777">
        <w:trPr>
          <w:trHeight w:val="300"/>
        </w:trPr>
        <w:tc>
          <w:tcPr>
            <w:tcW w:w="9535" w:type="dxa"/>
            <w:gridSpan w:val="4"/>
          </w:tcPr>
          <w:p w14:paraId="07E06248" w14:textId="01D58145" w:rsidR="006A1F15" w:rsidRDefault="006A1F15" w:rsidP="006A1F15">
            <w:pPr>
              <w:jc w:val="center"/>
              <w:rPr>
                <w:kern w:val="2"/>
                <w:szCs w:val="24"/>
              </w:rPr>
            </w:pPr>
            <w:r>
              <w:rPr>
                <w:b/>
                <w:kern w:val="2"/>
                <w:szCs w:val="24"/>
              </w:rPr>
              <w:lastRenderedPageBreak/>
              <w:t xml:space="preserve">13. APLINKOS APSAUGOS IR SOCIALINIAI KRITERIJAI </w:t>
            </w:r>
          </w:p>
        </w:tc>
      </w:tr>
      <w:tr w:rsidR="006A1F15" w14:paraId="18AE2F61" w14:textId="77777777">
        <w:trPr>
          <w:trHeight w:val="300"/>
        </w:trPr>
        <w:tc>
          <w:tcPr>
            <w:tcW w:w="3058" w:type="dxa"/>
          </w:tcPr>
          <w:p w14:paraId="6366A32C" w14:textId="77777777" w:rsidR="006A1F15" w:rsidRDefault="006A1F15" w:rsidP="006A1F15">
            <w:pPr>
              <w:rPr>
                <w:b/>
                <w:kern w:val="2"/>
                <w:szCs w:val="24"/>
              </w:rPr>
            </w:pPr>
            <w:r>
              <w:rPr>
                <w:b/>
                <w:kern w:val="2"/>
                <w:szCs w:val="24"/>
              </w:rPr>
              <w:t xml:space="preserve">13.1. Su perkamomis paslaugomis susiję  aplinkos apsaugos kriterijai </w:t>
            </w:r>
          </w:p>
        </w:tc>
        <w:tc>
          <w:tcPr>
            <w:tcW w:w="6477" w:type="dxa"/>
            <w:gridSpan w:val="3"/>
          </w:tcPr>
          <w:p w14:paraId="51A836BE" w14:textId="2714D105" w:rsidR="008D7335" w:rsidRPr="00E82572" w:rsidRDefault="006A1F15" w:rsidP="006A1F15">
            <w:pPr>
              <w:autoSpaceDE w:val="0"/>
              <w:autoSpaceDN w:val="0"/>
              <w:adjustRightInd w:val="0"/>
              <w:jc w:val="both"/>
              <w:rPr>
                <w:szCs w:val="24"/>
              </w:rPr>
            </w:pPr>
            <w:r w:rsidRPr="00E82572">
              <w:rPr>
                <w:szCs w:val="24"/>
              </w:rPr>
              <w:t>13.1.1. Aplinkosauginiai kriterijai Paslaugoms nustatyti vadovaujantis Aplinkos apsaugos kriterijų taikymo, vykdant žaliuosius pirkimus, tvarkos aprašo, patvirtinto 2011 m. birželio 28 d. įsakymu D1-508 „Dėl Aplinkos apsaugos kriterijų taikymo, vykdant žaliuosius pirkimus, tvarkos aprašo patvirtinimo“ (toliau – Tvarkos aprašas) 4.3 papunkčiu</w:t>
            </w:r>
            <w:r w:rsidR="0008770C">
              <w:rPr>
                <w:szCs w:val="24"/>
              </w:rPr>
              <w:t xml:space="preserve">, t.y. </w:t>
            </w:r>
            <w:r w:rsidR="00F410F2">
              <w:rPr>
                <w:szCs w:val="24"/>
              </w:rPr>
              <w:t xml:space="preserve">tiekėjas </w:t>
            </w:r>
            <w:r w:rsidR="008D7335" w:rsidRPr="0050007D">
              <w:rPr>
                <w:szCs w:val="24"/>
              </w:rPr>
              <w:t xml:space="preserve">teikiamų paslaugų </w:t>
            </w:r>
            <w:r w:rsidR="00964C3E">
              <w:rPr>
                <w:szCs w:val="24"/>
              </w:rPr>
              <w:t xml:space="preserve">apimtyje taiko nustatytus aplinkos apsaugos </w:t>
            </w:r>
            <w:r w:rsidR="000809F7">
              <w:rPr>
                <w:rFonts w:eastAsia="Arial"/>
              </w:rPr>
              <w:t xml:space="preserve">sistemos standartus. </w:t>
            </w:r>
          </w:p>
          <w:p w14:paraId="15738364" w14:textId="77777777" w:rsidR="000809F7" w:rsidRDefault="000809F7" w:rsidP="006A1F15">
            <w:pPr>
              <w:autoSpaceDE w:val="0"/>
              <w:autoSpaceDN w:val="0"/>
              <w:adjustRightInd w:val="0"/>
              <w:jc w:val="both"/>
              <w:rPr>
                <w:szCs w:val="24"/>
              </w:rPr>
            </w:pPr>
          </w:p>
          <w:p w14:paraId="3F14B69B" w14:textId="296906BC" w:rsidR="00B106CE" w:rsidRPr="00BB6CF5" w:rsidRDefault="006A1F15" w:rsidP="008D69D6">
            <w:pPr>
              <w:autoSpaceDE w:val="0"/>
              <w:autoSpaceDN w:val="0"/>
              <w:adjustRightInd w:val="0"/>
              <w:jc w:val="both"/>
              <w:rPr>
                <w:szCs w:val="24"/>
              </w:rPr>
            </w:pPr>
            <w:r w:rsidRPr="00E82572">
              <w:rPr>
                <w:szCs w:val="24"/>
              </w:rPr>
              <w:t>Tiekėjas, pažeidęs šiame Sutarties punkte numatytą įsipareigojimą, moka Sutarties specialiųjų  sąlygų 9.5 punkte nurodytą baudą.</w:t>
            </w:r>
          </w:p>
        </w:tc>
      </w:tr>
      <w:tr w:rsidR="006A1F15" w14:paraId="71B127CD" w14:textId="77777777">
        <w:trPr>
          <w:trHeight w:val="300"/>
        </w:trPr>
        <w:tc>
          <w:tcPr>
            <w:tcW w:w="3058" w:type="dxa"/>
          </w:tcPr>
          <w:p w14:paraId="6D5C5242" w14:textId="77777777" w:rsidR="006A1F15" w:rsidRDefault="006A1F15" w:rsidP="006A1F15">
            <w:pPr>
              <w:rPr>
                <w:b/>
                <w:kern w:val="2"/>
                <w:szCs w:val="24"/>
              </w:rPr>
            </w:pPr>
            <w:r>
              <w:rPr>
                <w:b/>
                <w:kern w:val="2"/>
                <w:szCs w:val="24"/>
              </w:rPr>
              <w:t>13.2. Su perkamomis Paslaugomis susiję socialiniai kriterijai</w:t>
            </w:r>
          </w:p>
        </w:tc>
        <w:tc>
          <w:tcPr>
            <w:tcW w:w="6477" w:type="dxa"/>
            <w:gridSpan w:val="3"/>
          </w:tcPr>
          <w:p w14:paraId="09CCACC2" w14:textId="77777777" w:rsidR="006A1F15" w:rsidRDefault="006A1F15" w:rsidP="006A1F15">
            <w:pPr>
              <w:rPr>
                <w:color w:val="000000"/>
                <w:kern w:val="2"/>
                <w:szCs w:val="24"/>
                <w:shd w:val="clear" w:color="auto" w:fill="FFFFFF"/>
              </w:rPr>
            </w:pPr>
            <w:r>
              <w:rPr>
                <w:color w:val="000000"/>
                <w:kern w:val="2"/>
                <w:szCs w:val="24"/>
                <w:shd w:val="clear" w:color="auto" w:fill="FFFFFF"/>
              </w:rPr>
              <w:t>Netaikoma</w:t>
            </w:r>
          </w:p>
          <w:p w14:paraId="7170065E" w14:textId="704F4898" w:rsidR="006A1F15" w:rsidRDefault="006A1F15" w:rsidP="006A1F15">
            <w:pPr>
              <w:rPr>
                <w:color w:val="0070C0"/>
                <w:kern w:val="2"/>
                <w:szCs w:val="24"/>
              </w:rPr>
            </w:pPr>
          </w:p>
        </w:tc>
      </w:tr>
      <w:tr w:rsidR="006A1F15" w14:paraId="0E3437C2" w14:textId="77777777">
        <w:trPr>
          <w:trHeight w:val="300"/>
        </w:trPr>
        <w:tc>
          <w:tcPr>
            <w:tcW w:w="9535" w:type="dxa"/>
            <w:gridSpan w:val="4"/>
          </w:tcPr>
          <w:p w14:paraId="1BD9D104" w14:textId="6A74F28E" w:rsidR="006A1F15" w:rsidRPr="0011090F" w:rsidRDefault="006A1F15" w:rsidP="0011090F">
            <w:pPr>
              <w:jc w:val="center"/>
              <w:rPr>
                <w:b/>
                <w:kern w:val="2"/>
                <w:szCs w:val="24"/>
              </w:rPr>
            </w:pPr>
            <w:r>
              <w:rPr>
                <w:b/>
                <w:kern w:val="2"/>
                <w:szCs w:val="24"/>
              </w:rPr>
              <w:t xml:space="preserve">14. BENDRŲJŲ SĄLYGŲ PAKEITIMAI IR PAPILDYMAI </w:t>
            </w:r>
          </w:p>
        </w:tc>
      </w:tr>
      <w:tr w:rsidR="006A1F15" w14:paraId="00CDF661" w14:textId="77777777">
        <w:trPr>
          <w:trHeight w:val="300"/>
        </w:trPr>
        <w:tc>
          <w:tcPr>
            <w:tcW w:w="3058" w:type="dxa"/>
          </w:tcPr>
          <w:p w14:paraId="044BD4E3" w14:textId="77777777" w:rsidR="006A1F15" w:rsidRDefault="006A1F15" w:rsidP="006A1F15">
            <w:pPr>
              <w:rPr>
                <w:b/>
                <w:kern w:val="2"/>
                <w:szCs w:val="24"/>
              </w:rPr>
            </w:pPr>
            <w:r>
              <w:rPr>
                <w:b/>
                <w:kern w:val="2"/>
                <w:szCs w:val="24"/>
              </w:rPr>
              <w:t xml:space="preserve">14.1. </w:t>
            </w:r>
          </w:p>
        </w:tc>
        <w:tc>
          <w:tcPr>
            <w:tcW w:w="6477" w:type="dxa"/>
            <w:gridSpan w:val="3"/>
          </w:tcPr>
          <w:p w14:paraId="71F9375E" w14:textId="76EB1463" w:rsidR="006A1F15" w:rsidRDefault="006A1F15" w:rsidP="00644C5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A1F15" w14:paraId="7ED2EDF1" w14:textId="77777777">
        <w:trPr>
          <w:trHeight w:val="300"/>
        </w:trPr>
        <w:tc>
          <w:tcPr>
            <w:tcW w:w="9535" w:type="dxa"/>
            <w:gridSpan w:val="4"/>
          </w:tcPr>
          <w:p w14:paraId="689031C9" w14:textId="77777777" w:rsidR="006A1F15" w:rsidRDefault="006A1F15" w:rsidP="006A1F15">
            <w:pPr>
              <w:jc w:val="center"/>
              <w:rPr>
                <w:b/>
                <w:kern w:val="2"/>
                <w:szCs w:val="24"/>
              </w:rPr>
            </w:pPr>
            <w:r>
              <w:rPr>
                <w:b/>
                <w:kern w:val="2"/>
                <w:szCs w:val="24"/>
              </w:rPr>
              <w:t>15. SUTARTIES PRIEDAI</w:t>
            </w:r>
          </w:p>
        </w:tc>
      </w:tr>
      <w:tr w:rsidR="006A1F15" w14:paraId="43B17553" w14:textId="77777777">
        <w:trPr>
          <w:trHeight w:val="300"/>
        </w:trPr>
        <w:tc>
          <w:tcPr>
            <w:tcW w:w="3058" w:type="dxa"/>
          </w:tcPr>
          <w:p w14:paraId="7CFF3567" w14:textId="77777777" w:rsidR="006A1F15" w:rsidRDefault="006A1F15" w:rsidP="00644C52">
            <w:pPr>
              <w:rPr>
                <w:b/>
                <w:kern w:val="2"/>
                <w:szCs w:val="24"/>
              </w:rPr>
            </w:pPr>
            <w:r>
              <w:rPr>
                <w:b/>
                <w:kern w:val="2"/>
                <w:szCs w:val="24"/>
              </w:rPr>
              <w:t>15.1. Priedas Nr. 1</w:t>
            </w:r>
          </w:p>
        </w:tc>
        <w:tc>
          <w:tcPr>
            <w:tcW w:w="6477" w:type="dxa"/>
            <w:gridSpan w:val="3"/>
          </w:tcPr>
          <w:p w14:paraId="65B09E30" w14:textId="4FF9156E" w:rsidR="006A1F15" w:rsidRDefault="006A1F15" w:rsidP="006A1F15">
            <w:pPr>
              <w:rPr>
                <w:b/>
                <w:kern w:val="2"/>
                <w:szCs w:val="24"/>
              </w:rPr>
            </w:pPr>
            <w:r>
              <w:rPr>
                <w:color w:val="000000"/>
                <w:kern w:val="2"/>
                <w:szCs w:val="24"/>
              </w:rPr>
              <w:t>Techninė specifikacija</w:t>
            </w:r>
          </w:p>
        </w:tc>
      </w:tr>
      <w:tr w:rsidR="006A1F15" w14:paraId="2CC1D4F0" w14:textId="77777777">
        <w:trPr>
          <w:trHeight w:val="300"/>
        </w:trPr>
        <w:tc>
          <w:tcPr>
            <w:tcW w:w="3058" w:type="dxa"/>
          </w:tcPr>
          <w:p w14:paraId="09EEBB7C" w14:textId="77777777" w:rsidR="006A1F15" w:rsidRDefault="006A1F15" w:rsidP="00644C52">
            <w:pPr>
              <w:rPr>
                <w:b/>
                <w:kern w:val="2"/>
                <w:szCs w:val="24"/>
              </w:rPr>
            </w:pPr>
            <w:r>
              <w:rPr>
                <w:b/>
                <w:kern w:val="2"/>
                <w:szCs w:val="24"/>
              </w:rPr>
              <w:t>15.2. Priedas Nr. 2</w:t>
            </w:r>
          </w:p>
        </w:tc>
        <w:tc>
          <w:tcPr>
            <w:tcW w:w="6477" w:type="dxa"/>
            <w:gridSpan w:val="3"/>
          </w:tcPr>
          <w:p w14:paraId="269B3EB8" w14:textId="029E0745" w:rsidR="006A1F15" w:rsidRPr="00BC7025" w:rsidRDefault="006A1F15" w:rsidP="006A1F15">
            <w:pPr>
              <w:rPr>
                <w:bCs/>
                <w:kern w:val="2"/>
                <w:szCs w:val="24"/>
              </w:rPr>
            </w:pPr>
            <w:r w:rsidRPr="00BC7025">
              <w:rPr>
                <w:bCs/>
                <w:kern w:val="2"/>
                <w:szCs w:val="24"/>
              </w:rPr>
              <w:t>Pasiūlymas</w:t>
            </w:r>
          </w:p>
        </w:tc>
      </w:tr>
      <w:tr w:rsidR="006A1F15" w14:paraId="58745085" w14:textId="77777777">
        <w:trPr>
          <w:trHeight w:val="300"/>
        </w:trPr>
        <w:tc>
          <w:tcPr>
            <w:tcW w:w="3058" w:type="dxa"/>
          </w:tcPr>
          <w:p w14:paraId="2312C897" w14:textId="77777777" w:rsidR="006A1F15" w:rsidRDefault="006A1F15" w:rsidP="00644C52">
            <w:pPr>
              <w:rPr>
                <w:b/>
                <w:kern w:val="2"/>
                <w:szCs w:val="24"/>
              </w:rPr>
            </w:pPr>
            <w:r>
              <w:rPr>
                <w:b/>
                <w:kern w:val="2"/>
                <w:szCs w:val="24"/>
              </w:rPr>
              <w:t>15.3. Priedas Nr. 3</w:t>
            </w:r>
          </w:p>
        </w:tc>
        <w:tc>
          <w:tcPr>
            <w:tcW w:w="6477" w:type="dxa"/>
            <w:gridSpan w:val="3"/>
          </w:tcPr>
          <w:p w14:paraId="22A614AF" w14:textId="3EF72161" w:rsidR="006A1F15" w:rsidRDefault="006A1F15" w:rsidP="00644C52">
            <w:pPr>
              <w:rPr>
                <w:b/>
                <w:kern w:val="2"/>
                <w:szCs w:val="24"/>
              </w:rPr>
            </w:pPr>
            <w:r>
              <w:rPr>
                <w:kern w:val="2"/>
                <w:szCs w:val="24"/>
              </w:rPr>
              <w:t>Sutarties vykdymui pasitelkiami subtiekėjai ir (ar) specialistai</w:t>
            </w:r>
          </w:p>
        </w:tc>
      </w:tr>
      <w:tr w:rsidR="006A1F15" w14:paraId="278F6726" w14:textId="77777777">
        <w:tc>
          <w:tcPr>
            <w:tcW w:w="9535" w:type="dxa"/>
            <w:gridSpan w:val="4"/>
          </w:tcPr>
          <w:p w14:paraId="306ED934" w14:textId="77777777" w:rsidR="006A1F15" w:rsidRDefault="006A1F15" w:rsidP="006A1F15">
            <w:pPr>
              <w:jc w:val="center"/>
              <w:rPr>
                <w:b/>
                <w:kern w:val="2"/>
                <w:szCs w:val="24"/>
              </w:rPr>
            </w:pPr>
            <w:r>
              <w:rPr>
                <w:b/>
                <w:kern w:val="2"/>
                <w:szCs w:val="24"/>
              </w:rPr>
              <w:t>16. ŠALIŲ ATSTOVŲ PARAŠAI</w:t>
            </w:r>
          </w:p>
        </w:tc>
      </w:tr>
      <w:tr w:rsidR="006A1F15" w14:paraId="1A4801F8" w14:textId="77777777">
        <w:tc>
          <w:tcPr>
            <w:tcW w:w="5224" w:type="dxa"/>
            <w:gridSpan w:val="3"/>
          </w:tcPr>
          <w:p w14:paraId="4374ECAE" w14:textId="77777777" w:rsidR="006A1F15" w:rsidRDefault="006A1F15" w:rsidP="006A1F15">
            <w:pPr>
              <w:jc w:val="center"/>
              <w:rPr>
                <w:b/>
                <w:kern w:val="2"/>
                <w:szCs w:val="24"/>
              </w:rPr>
            </w:pPr>
            <w:r>
              <w:rPr>
                <w:b/>
                <w:kern w:val="2"/>
                <w:szCs w:val="24"/>
              </w:rPr>
              <w:t>PIRKĖJAS</w:t>
            </w:r>
          </w:p>
        </w:tc>
        <w:tc>
          <w:tcPr>
            <w:tcW w:w="4311" w:type="dxa"/>
          </w:tcPr>
          <w:p w14:paraId="77A89ACF" w14:textId="77777777" w:rsidR="006A1F15" w:rsidRDefault="006A1F15" w:rsidP="006A1F15">
            <w:pPr>
              <w:jc w:val="center"/>
              <w:rPr>
                <w:b/>
                <w:kern w:val="2"/>
                <w:szCs w:val="24"/>
              </w:rPr>
            </w:pPr>
            <w:r>
              <w:rPr>
                <w:b/>
                <w:kern w:val="2"/>
                <w:szCs w:val="24"/>
              </w:rPr>
              <w:t>TIEKĖJAS</w:t>
            </w:r>
          </w:p>
        </w:tc>
      </w:tr>
      <w:tr w:rsidR="006A1F15" w14:paraId="21CAB534" w14:textId="77777777">
        <w:tc>
          <w:tcPr>
            <w:tcW w:w="5224" w:type="dxa"/>
            <w:gridSpan w:val="3"/>
          </w:tcPr>
          <w:p w14:paraId="578049DB" w14:textId="43E675E1" w:rsidR="006A1F15" w:rsidRDefault="006A1F15" w:rsidP="006A1F15">
            <w:pPr>
              <w:jc w:val="center"/>
              <w:rPr>
                <w:color w:val="4472C4"/>
                <w:kern w:val="2"/>
                <w:szCs w:val="24"/>
              </w:rPr>
            </w:pPr>
            <w:r>
              <w:rPr>
                <w:szCs w:val="24"/>
              </w:rPr>
              <w:t>Druskininkų savivaldybės administracijos direktorė Vilma Jurgelevičienė</w:t>
            </w:r>
          </w:p>
        </w:tc>
        <w:tc>
          <w:tcPr>
            <w:tcW w:w="4311" w:type="dxa"/>
          </w:tcPr>
          <w:p w14:paraId="6F9E2A53" w14:textId="77777777" w:rsidR="006A1F15" w:rsidRDefault="006A1F15" w:rsidP="006A1F15">
            <w:pPr>
              <w:jc w:val="center"/>
              <w:rPr>
                <w:b/>
                <w:kern w:val="2"/>
                <w:szCs w:val="24"/>
              </w:rPr>
            </w:pPr>
            <w:r>
              <w:rPr>
                <w:color w:val="4472C4"/>
                <w:kern w:val="2"/>
                <w:szCs w:val="24"/>
              </w:rPr>
              <w:t>(nurodomos atstovo pareigos, vardas, pavardė)</w:t>
            </w:r>
          </w:p>
        </w:tc>
      </w:tr>
    </w:tbl>
    <w:p w14:paraId="1F261BF4" w14:textId="5A88D25A" w:rsidR="00BC7025" w:rsidRPr="00ED3C99" w:rsidRDefault="000B0897" w:rsidP="00ED3C99">
      <w:pPr>
        <w:tabs>
          <w:tab w:val="left" w:pos="5400"/>
        </w:tabs>
        <w:jc w:val="center"/>
        <w:textAlignment w:val="center"/>
        <w:rPr>
          <w:b/>
          <w:bCs/>
        </w:rPr>
      </w:pPr>
      <w:r>
        <w:rPr>
          <w:b/>
          <w:bCs/>
        </w:rPr>
        <w:t>______________</w:t>
      </w:r>
    </w:p>
    <w:p w14:paraId="68751E97" w14:textId="77777777" w:rsidR="00EF1A81" w:rsidRDefault="00EF1A81" w:rsidP="00BC7025">
      <w:pPr>
        <w:tabs>
          <w:tab w:val="left" w:pos="5447"/>
        </w:tabs>
        <w:sectPr w:rsidR="00EF1A8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4BD6A07" w14:textId="77777777" w:rsidR="00B569D1" w:rsidRPr="00864AB0" w:rsidRDefault="00B569D1" w:rsidP="00B569D1">
      <w:pPr>
        <w:ind w:firstLine="5954"/>
        <w:rPr>
          <w:bCs/>
        </w:rPr>
      </w:pPr>
      <w:r w:rsidRPr="00AE4A7F">
        <w:rPr>
          <w:bCs/>
        </w:rPr>
        <w:lastRenderedPageBreak/>
        <w:t>Priedas Nr. 1</w:t>
      </w:r>
      <w:r>
        <w:rPr>
          <w:bCs/>
        </w:rPr>
        <w:t xml:space="preserve"> „Techninė specifikacija</w:t>
      </w:r>
      <w:r w:rsidRPr="00AE4A7F">
        <w:rPr>
          <w:bCs/>
        </w:rPr>
        <w:t>“</w:t>
      </w:r>
    </w:p>
    <w:p w14:paraId="0199743A" w14:textId="77777777" w:rsidR="00B569D1" w:rsidRPr="00AE4A7F" w:rsidRDefault="00B569D1" w:rsidP="00B569D1">
      <w:pPr>
        <w:jc w:val="center"/>
        <w:rPr>
          <w:b/>
          <w:bCs/>
        </w:rPr>
      </w:pPr>
    </w:p>
    <w:p w14:paraId="770C74D6" w14:textId="77777777" w:rsidR="00B569D1" w:rsidRPr="00AE4A7F" w:rsidRDefault="00B569D1" w:rsidP="00B569D1">
      <w:pPr>
        <w:jc w:val="center"/>
        <w:rPr>
          <w:b/>
          <w:bCs/>
        </w:rPr>
      </w:pPr>
      <w:r>
        <w:rPr>
          <w:b/>
          <w:bCs/>
        </w:rPr>
        <w:t>TECHNINĖ SPECIFIKACIJA</w:t>
      </w:r>
    </w:p>
    <w:p w14:paraId="33EB368C" w14:textId="77777777" w:rsidR="00B569D1" w:rsidRPr="00AE4A7F" w:rsidRDefault="00B569D1" w:rsidP="00B569D1">
      <w:pPr>
        <w:jc w:val="center"/>
        <w:rPr>
          <w:b/>
          <w:bCs/>
        </w:rPr>
      </w:pPr>
    </w:p>
    <w:p w14:paraId="6198612A" w14:textId="77777777" w:rsidR="00B569D1" w:rsidRPr="00AE4A7F" w:rsidRDefault="00B569D1" w:rsidP="00B569D1">
      <w:pPr>
        <w:jc w:val="center"/>
        <w:rPr>
          <w:b/>
          <w:bCs/>
          <w:i/>
          <w:iCs/>
        </w:rPr>
      </w:pPr>
      <w:r w:rsidRPr="00AE4A7F">
        <w:rPr>
          <w:b/>
          <w:bCs/>
          <w:i/>
          <w:iCs/>
        </w:rPr>
        <w:t>(pridedama atskiru priedu)</w:t>
      </w:r>
    </w:p>
    <w:p w14:paraId="7D1159CD" w14:textId="77777777" w:rsidR="00BC7025" w:rsidRDefault="00BC7025" w:rsidP="00BC7025">
      <w:pPr>
        <w:tabs>
          <w:tab w:val="left" w:pos="5447"/>
        </w:tabs>
      </w:pPr>
    </w:p>
    <w:p w14:paraId="13CAABFC" w14:textId="77777777" w:rsidR="00B569D1" w:rsidRDefault="00B569D1" w:rsidP="00BC7025">
      <w:pPr>
        <w:tabs>
          <w:tab w:val="left" w:pos="5447"/>
        </w:tabs>
      </w:pPr>
    </w:p>
    <w:p w14:paraId="3A29ED51" w14:textId="77777777" w:rsidR="00B569D1" w:rsidRDefault="00B569D1" w:rsidP="00BC7025">
      <w:pPr>
        <w:tabs>
          <w:tab w:val="left" w:pos="5447"/>
        </w:tabs>
      </w:pPr>
    </w:p>
    <w:p w14:paraId="1A07871A" w14:textId="77777777" w:rsidR="00B569D1" w:rsidRDefault="00B569D1" w:rsidP="00BC7025">
      <w:pPr>
        <w:tabs>
          <w:tab w:val="left" w:pos="5447"/>
        </w:tabs>
      </w:pPr>
    </w:p>
    <w:p w14:paraId="21AE4021" w14:textId="77777777" w:rsidR="00B569D1" w:rsidRDefault="00B569D1" w:rsidP="00BC7025">
      <w:pPr>
        <w:tabs>
          <w:tab w:val="left" w:pos="5447"/>
        </w:tabs>
      </w:pPr>
    </w:p>
    <w:p w14:paraId="672F8B3A" w14:textId="77777777" w:rsidR="00B569D1" w:rsidRDefault="00B569D1" w:rsidP="00BC7025">
      <w:pPr>
        <w:tabs>
          <w:tab w:val="left" w:pos="5447"/>
        </w:tabs>
      </w:pPr>
    </w:p>
    <w:p w14:paraId="7A1862CB" w14:textId="77777777" w:rsidR="00B569D1" w:rsidRDefault="00B569D1" w:rsidP="00BC7025">
      <w:pPr>
        <w:tabs>
          <w:tab w:val="left" w:pos="5447"/>
        </w:tabs>
      </w:pPr>
    </w:p>
    <w:p w14:paraId="65416514" w14:textId="77777777" w:rsidR="00B569D1" w:rsidRDefault="00B569D1" w:rsidP="00BC7025">
      <w:pPr>
        <w:tabs>
          <w:tab w:val="left" w:pos="5447"/>
        </w:tabs>
      </w:pPr>
    </w:p>
    <w:p w14:paraId="6DCF5585" w14:textId="77777777" w:rsidR="00B569D1" w:rsidRDefault="00B569D1" w:rsidP="00BC7025">
      <w:pPr>
        <w:tabs>
          <w:tab w:val="left" w:pos="5447"/>
        </w:tabs>
      </w:pPr>
    </w:p>
    <w:p w14:paraId="0C5525E5" w14:textId="77777777" w:rsidR="00B569D1" w:rsidRDefault="00B569D1" w:rsidP="00BC7025">
      <w:pPr>
        <w:tabs>
          <w:tab w:val="left" w:pos="5447"/>
        </w:tabs>
      </w:pPr>
    </w:p>
    <w:p w14:paraId="1B939795" w14:textId="77777777" w:rsidR="00B569D1" w:rsidRDefault="00B569D1" w:rsidP="00BC7025">
      <w:pPr>
        <w:tabs>
          <w:tab w:val="left" w:pos="5447"/>
        </w:tabs>
      </w:pPr>
    </w:p>
    <w:p w14:paraId="700D886F" w14:textId="77777777" w:rsidR="00B569D1" w:rsidRDefault="00B569D1" w:rsidP="00BC7025">
      <w:pPr>
        <w:tabs>
          <w:tab w:val="left" w:pos="5447"/>
        </w:tabs>
      </w:pPr>
    </w:p>
    <w:p w14:paraId="4B23CCED" w14:textId="77777777" w:rsidR="00B569D1" w:rsidRDefault="00B569D1" w:rsidP="00BC7025">
      <w:pPr>
        <w:tabs>
          <w:tab w:val="left" w:pos="5447"/>
        </w:tabs>
      </w:pPr>
    </w:p>
    <w:p w14:paraId="48C96F0F" w14:textId="77777777" w:rsidR="00B569D1" w:rsidRDefault="00B569D1" w:rsidP="00BC7025">
      <w:pPr>
        <w:tabs>
          <w:tab w:val="left" w:pos="5447"/>
        </w:tabs>
      </w:pPr>
    </w:p>
    <w:p w14:paraId="5CFA7251" w14:textId="77777777" w:rsidR="00B569D1" w:rsidRDefault="00B569D1" w:rsidP="00BC7025">
      <w:pPr>
        <w:tabs>
          <w:tab w:val="left" w:pos="5447"/>
        </w:tabs>
      </w:pPr>
    </w:p>
    <w:p w14:paraId="22603582" w14:textId="77777777" w:rsidR="00B569D1" w:rsidRDefault="00B569D1" w:rsidP="00BC7025">
      <w:pPr>
        <w:tabs>
          <w:tab w:val="left" w:pos="5447"/>
        </w:tabs>
      </w:pPr>
    </w:p>
    <w:p w14:paraId="4FAFB786" w14:textId="77777777" w:rsidR="00B569D1" w:rsidRDefault="00B569D1" w:rsidP="00BC7025">
      <w:pPr>
        <w:tabs>
          <w:tab w:val="left" w:pos="5447"/>
        </w:tabs>
      </w:pPr>
    </w:p>
    <w:p w14:paraId="2D5A668B" w14:textId="77777777" w:rsidR="00B569D1" w:rsidRDefault="00B569D1" w:rsidP="00BC7025">
      <w:pPr>
        <w:tabs>
          <w:tab w:val="left" w:pos="5447"/>
        </w:tabs>
      </w:pPr>
    </w:p>
    <w:p w14:paraId="654A70C3" w14:textId="77777777" w:rsidR="00B569D1" w:rsidRDefault="00B569D1" w:rsidP="00BC7025">
      <w:pPr>
        <w:tabs>
          <w:tab w:val="left" w:pos="5447"/>
        </w:tabs>
      </w:pPr>
    </w:p>
    <w:p w14:paraId="48763CA4" w14:textId="77777777" w:rsidR="00B569D1" w:rsidRDefault="00B569D1" w:rsidP="00BC7025">
      <w:pPr>
        <w:tabs>
          <w:tab w:val="left" w:pos="5447"/>
        </w:tabs>
      </w:pPr>
    </w:p>
    <w:p w14:paraId="7BC1EFFC" w14:textId="77777777" w:rsidR="00B569D1" w:rsidRDefault="00B569D1" w:rsidP="00BC7025">
      <w:pPr>
        <w:tabs>
          <w:tab w:val="left" w:pos="5447"/>
        </w:tabs>
      </w:pPr>
    </w:p>
    <w:p w14:paraId="2E0223FC" w14:textId="77777777" w:rsidR="00B569D1" w:rsidRDefault="00B569D1" w:rsidP="00BC7025">
      <w:pPr>
        <w:tabs>
          <w:tab w:val="left" w:pos="5447"/>
        </w:tabs>
      </w:pPr>
    </w:p>
    <w:p w14:paraId="4BB98088" w14:textId="77777777" w:rsidR="00B569D1" w:rsidRDefault="00B569D1" w:rsidP="00BC7025">
      <w:pPr>
        <w:tabs>
          <w:tab w:val="left" w:pos="5447"/>
        </w:tabs>
      </w:pPr>
    </w:p>
    <w:p w14:paraId="4CA0169A" w14:textId="77777777" w:rsidR="00B569D1" w:rsidRDefault="00B569D1" w:rsidP="00BC7025">
      <w:pPr>
        <w:tabs>
          <w:tab w:val="left" w:pos="5447"/>
        </w:tabs>
      </w:pPr>
    </w:p>
    <w:p w14:paraId="115AE3ED" w14:textId="77777777" w:rsidR="00B569D1" w:rsidRDefault="00B569D1" w:rsidP="00BC7025">
      <w:pPr>
        <w:tabs>
          <w:tab w:val="left" w:pos="5447"/>
        </w:tabs>
      </w:pPr>
    </w:p>
    <w:p w14:paraId="3BFD60FA" w14:textId="77777777" w:rsidR="00B569D1" w:rsidRDefault="00B569D1" w:rsidP="00BC7025">
      <w:pPr>
        <w:tabs>
          <w:tab w:val="left" w:pos="5447"/>
        </w:tabs>
      </w:pPr>
    </w:p>
    <w:p w14:paraId="3FB8A293" w14:textId="77777777" w:rsidR="00B569D1" w:rsidRDefault="00B569D1" w:rsidP="00BC7025">
      <w:pPr>
        <w:tabs>
          <w:tab w:val="left" w:pos="5447"/>
        </w:tabs>
      </w:pPr>
    </w:p>
    <w:p w14:paraId="57941AE6" w14:textId="77777777" w:rsidR="00B569D1" w:rsidRDefault="00B569D1" w:rsidP="00BC7025">
      <w:pPr>
        <w:tabs>
          <w:tab w:val="left" w:pos="5447"/>
        </w:tabs>
      </w:pPr>
    </w:p>
    <w:p w14:paraId="03597985" w14:textId="77777777" w:rsidR="00B569D1" w:rsidRDefault="00B569D1" w:rsidP="00BC7025">
      <w:pPr>
        <w:tabs>
          <w:tab w:val="left" w:pos="5447"/>
        </w:tabs>
      </w:pPr>
    </w:p>
    <w:p w14:paraId="4572308E" w14:textId="77777777" w:rsidR="00B569D1" w:rsidRDefault="00B569D1" w:rsidP="00BC7025">
      <w:pPr>
        <w:tabs>
          <w:tab w:val="left" w:pos="5447"/>
        </w:tabs>
      </w:pPr>
    </w:p>
    <w:p w14:paraId="2B4D1699" w14:textId="77777777" w:rsidR="00B569D1" w:rsidRDefault="00B569D1" w:rsidP="00BC7025">
      <w:pPr>
        <w:tabs>
          <w:tab w:val="left" w:pos="5447"/>
        </w:tabs>
      </w:pPr>
    </w:p>
    <w:p w14:paraId="18F79715" w14:textId="77777777" w:rsidR="00B569D1" w:rsidRDefault="00B569D1" w:rsidP="00BC7025">
      <w:pPr>
        <w:tabs>
          <w:tab w:val="left" w:pos="5447"/>
        </w:tabs>
      </w:pPr>
    </w:p>
    <w:p w14:paraId="598CEE99" w14:textId="77777777" w:rsidR="00B569D1" w:rsidRDefault="00B569D1" w:rsidP="00BC7025">
      <w:pPr>
        <w:tabs>
          <w:tab w:val="left" w:pos="5447"/>
        </w:tabs>
      </w:pPr>
    </w:p>
    <w:p w14:paraId="35C395BB" w14:textId="77777777" w:rsidR="00B569D1" w:rsidRDefault="00B569D1" w:rsidP="00BC7025">
      <w:pPr>
        <w:tabs>
          <w:tab w:val="left" w:pos="5447"/>
        </w:tabs>
      </w:pPr>
    </w:p>
    <w:p w14:paraId="5201AE57" w14:textId="77777777" w:rsidR="00B569D1" w:rsidRDefault="00B569D1" w:rsidP="00BC7025">
      <w:pPr>
        <w:tabs>
          <w:tab w:val="left" w:pos="5447"/>
        </w:tabs>
      </w:pPr>
    </w:p>
    <w:p w14:paraId="3FCAE765" w14:textId="77777777" w:rsidR="00B569D1" w:rsidRDefault="00B569D1" w:rsidP="00BC7025">
      <w:pPr>
        <w:tabs>
          <w:tab w:val="left" w:pos="5447"/>
        </w:tabs>
      </w:pPr>
    </w:p>
    <w:p w14:paraId="5668EB45" w14:textId="77777777" w:rsidR="00B569D1" w:rsidRDefault="00B569D1" w:rsidP="00BC7025">
      <w:pPr>
        <w:tabs>
          <w:tab w:val="left" w:pos="5447"/>
        </w:tabs>
      </w:pPr>
    </w:p>
    <w:p w14:paraId="064B0C94" w14:textId="77777777" w:rsidR="00B569D1" w:rsidRDefault="00B569D1" w:rsidP="00BC7025">
      <w:pPr>
        <w:tabs>
          <w:tab w:val="left" w:pos="5447"/>
        </w:tabs>
      </w:pPr>
    </w:p>
    <w:p w14:paraId="70EA8574" w14:textId="77777777" w:rsidR="00B569D1" w:rsidRDefault="00B569D1" w:rsidP="00BC7025">
      <w:pPr>
        <w:tabs>
          <w:tab w:val="left" w:pos="5447"/>
        </w:tabs>
      </w:pPr>
    </w:p>
    <w:p w14:paraId="7A6E3D7A" w14:textId="77777777" w:rsidR="00B569D1" w:rsidRDefault="00B569D1" w:rsidP="00BC7025">
      <w:pPr>
        <w:tabs>
          <w:tab w:val="left" w:pos="5447"/>
        </w:tabs>
      </w:pPr>
    </w:p>
    <w:p w14:paraId="20C4F36E" w14:textId="77777777" w:rsidR="00B569D1" w:rsidRDefault="00B569D1" w:rsidP="00BC7025">
      <w:pPr>
        <w:tabs>
          <w:tab w:val="left" w:pos="5447"/>
        </w:tabs>
      </w:pPr>
    </w:p>
    <w:p w14:paraId="39B86CFB" w14:textId="77777777" w:rsidR="00B569D1" w:rsidRDefault="00B569D1" w:rsidP="00BC7025">
      <w:pPr>
        <w:tabs>
          <w:tab w:val="left" w:pos="5447"/>
        </w:tabs>
      </w:pPr>
    </w:p>
    <w:p w14:paraId="04E99DA3" w14:textId="77777777" w:rsidR="00B569D1" w:rsidRDefault="00B569D1" w:rsidP="00BC7025">
      <w:pPr>
        <w:tabs>
          <w:tab w:val="left" w:pos="5447"/>
        </w:tabs>
      </w:pPr>
    </w:p>
    <w:p w14:paraId="6F29DA75" w14:textId="77777777" w:rsidR="00B569D1" w:rsidRDefault="00B569D1" w:rsidP="00BC7025">
      <w:pPr>
        <w:tabs>
          <w:tab w:val="left" w:pos="5447"/>
        </w:tabs>
      </w:pPr>
    </w:p>
    <w:p w14:paraId="4D937526" w14:textId="77777777" w:rsidR="00784CB0" w:rsidRPr="00864AB0" w:rsidRDefault="00784CB0" w:rsidP="00784CB0">
      <w:pPr>
        <w:ind w:firstLine="5812"/>
        <w:jc w:val="center"/>
        <w:rPr>
          <w:bCs/>
        </w:rPr>
      </w:pPr>
      <w:r w:rsidRPr="001C66D6">
        <w:rPr>
          <w:bCs/>
        </w:rPr>
        <w:lastRenderedPageBreak/>
        <w:t xml:space="preserve">Priedas Nr. </w:t>
      </w:r>
      <w:r>
        <w:rPr>
          <w:bCs/>
        </w:rPr>
        <w:t>2 „</w:t>
      </w:r>
      <w:r w:rsidRPr="001C66D6">
        <w:rPr>
          <w:bCs/>
        </w:rPr>
        <w:t>Pasiūlymas“</w:t>
      </w:r>
    </w:p>
    <w:p w14:paraId="2D0203BB" w14:textId="77777777" w:rsidR="00784CB0" w:rsidRPr="001C66D6" w:rsidRDefault="00784CB0" w:rsidP="00784CB0">
      <w:pPr>
        <w:jc w:val="center"/>
        <w:rPr>
          <w:b/>
          <w:bCs/>
        </w:rPr>
      </w:pPr>
    </w:p>
    <w:p w14:paraId="4155D701" w14:textId="77777777" w:rsidR="00784CB0" w:rsidRPr="001C66D6" w:rsidRDefault="00784CB0" w:rsidP="00784CB0">
      <w:pPr>
        <w:jc w:val="center"/>
        <w:rPr>
          <w:b/>
          <w:bCs/>
        </w:rPr>
      </w:pPr>
      <w:r w:rsidRPr="001C66D6">
        <w:rPr>
          <w:b/>
          <w:bCs/>
        </w:rPr>
        <w:t>PASIŪLYMAS</w:t>
      </w:r>
    </w:p>
    <w:p w14:paraId="15261270" w14:textId="77777777" w:rsidR="00784CB0" w:rsidRPr="001C66D6" w:rsidRDefault="00784CB0" w:rsidP="00784CB0">
      <w:pPr>
        <w:jc w:val="center"/>
        <w:rPr>
          <w:b/>
          <w:bCs/>
        </w:rPr>
      </w:pPr>
    </w:p>
    <w:p w14:paraId="709E1AB1" w14:textId="77777777" w:rsidR="00784CB0" w:rsidRPr="001C66D6" w:rsidRDefault="00784CB0" w:rsidP="00784CB0">
      <w:pPr>
        <w:jc w:val="center"/>
        <w:rPr>
          <w:b/>
          <w:bCs/>
          <w:i/>
          <w:iCs/>
        </w:rPr>
      </w:pPr>
      <w:r w:rsidRPr="001C66D6">
        <w:rPr>
          <w:b/>
          <w:bCs/>
          <w:i/>
          <w:iCs/>
        </w:rPr>
        <w:t>(pridedama atskiru priedu)</w:t>
      </w:r>
    </w:p>
    <w:p w14:paraId="4E40E5E7" w14:textId="77777777" w:rsidR="00B569D1" w:rsidRDefault="00B569D1" w:rsidP="00BC7025">
      <w:pPr>
        <w:tabs>
          <w:tab w:val="left" w:pos="5447"/>
        </w:tabs>
      </w:pPr>
    </w:p>
    <w:p w14:paraId="2666F45B" w14:textId="77777777" w:rsidR="00784CB0" w:rsidRDefault="00784CB0" w:rsidP="00BC7025">
      <w:pPr>
        <w:tabs>
          <w:tab w:val="left" w:pos="5447"/>
        </w:tabs>
      </w:pPr>
    </w:p>
    <w:p w14:paraId="13BA9110" w14:textId="77777777" w:rsidR="00784CB0" w:rsidRDefault="00784CB0" w:rsidP="00BC7025">
      <w:pPr>
        <w:tabs>
          <w:tab w:val="left" w:pos="5447"/>
        </w:tabs>
      </w:pPr>
    </w:p>
    <w:p w14:paraId="174011A5" w14:textId="77777777" w:rsidR="00784CB0" w:rsidRDefault="00784CB0" w:rsidP="00BC7025">
      <w:pPr>
        <w:tabs>
          <w:tab w:val="left" w:pos="5447"/>
        </w:tabs>
      </w:pPr>
    </w:p>
    <w:p w14:paraId="4233D2C0" w14:textId="77777777" w:rsidR="00784CB0" w:rsidRDefault="00784CB0" w:rsidP="00BC7025">
      <w:pPr>
        <w:tabs>
          <w:tab w:val="left" w:pos="5447"/>
        </w:tabs>
      </w:pPr>
    </w:p>
    <w:p w14:paraId="126ACDF6" w14:textId="77777777" w:rsidR="00784CB0" w:rsidRDefault="00784CB0" w:rsidP="00BC7025">
      <w:pPr>
        <w:tabs>
          <w:tab w:val="left" w:pos="5447"/>
        </w:tabs>
      </w:pPr>
    </w:p>
    <w:p w14:paraId="19FBF28F" w14:textId="77777777" w:rsidR="00784CB0" w:rsidRDefault="00784CB0" w:rsidP="00BC7025">
      <w:pPr>
        <w:tabs>
          <w:tab w:val="left" w:pos="5447"/>
        </w:tabs>
      </w:pPr>
    </w:p>
    <w:p w14:paraId="7CF870DF" w14:textId="77777777" w:rsidR="00784CB0" w:rsidRDefault="00784CB0" w:rsidP="00BC7025">
      <w:pPr>
        <w:tabs>
          <w:tab w:val="left" w:pos="5447"/>
        </w:tabs>
      </w:pPr>
    </w:p>
    <w:p w14:paraId="7768EC2D" w14:textId="77777777" w:rsidR="00784CB0" w:rsidRDefault="00784CB0" w:rsidP="00BC7025">
      <w:pPr>
        <w:tabs>
          <w:tab w:val="left" w:pos="5447"/>
        </w:tabs>
      </w:pPr>
    </w:p>
    <w:p w14:paraId="275690A1" w14:textId="77777777" w:rsidR="00784CB0" w:rsidRDefault="00784CB0" w:rsidP="00BC7025">
      <w:pPr>
        <w:tabs>
          <w:tab w:val="left" w:pos="5447"/>
        </w:tabs>
      </w:pPr>
    </w:p>
    <w:p w14:paraId="2D5907CE" w14:textId="77777777" w:rsidR="00784CB0" w:rsidRDefault="00784CB0" w:rsidP="00BC7025">
      <w:pPr>
        <w:tabs>
          <w:tab w:val="left" w:pos="5447"/>
        </w:tabs>
      </w:pPr>
    </w:p>
    <w:p w14:paraId="030B90D0" w14:textId="77777777" w:rsidR="00784CB0" w:rsidRDefault="00784CB0" w:rsidP="00BC7025">
      <w:pPr>
        <w:tabs>
          <w:tab w:val="left" w:pos="5447"/>
        </w:tabs>
      </w:pPr>
    </w:p>
    <w:p w14:paraId="587F9B32" w14:textId="77777777" w:rsidR="00784CB0" w:rsidRDefault="00784CB0" w:rsidP="00BC7025">
      <w:pPr>
        <w:tabs>
          <w:tab w:val="left" w:pos="5447"/>
        </w:tabs>
      </w:pPr>
    </w:p>
    <w:p w14:paraId="5095FB34" w14:textId="77777777" w:rsidR="00784CB0" w:rsidRDefault="00784CB0" w:rsidP="00BC7025">
      <w:pPr>
        <w:tabs>
          <w:tab w:val="left" w:pos="5447"/>
        </w:tabs>
      </w:pPr>
    </w:p>
    <w:p w14:paraId="4681C512" w14:textId="77777777" w:rsidR="00784CB0" w:rsidRDefault="00784CB0" w:rsidP="00BC7025">
      <w:pPr>
        <w:tabs>
          <w:tab w:val="left" w:pos="5447"/>
        </w:tabs>
      </w:pPr>
    </w:p>
    <w:p w14:paraId="65EECC1D" w14:textId="77777777" w:rsidR="00784CB0" w:rsidRDefault="00784CB0" w:rsidP="00BC7025">
      <w:pPr>
        <w:tabs>
          <w:tab w:val="left" w:pos="5447"/>
        </w:tabs>
      </w:pPr>
    </w:p>
    <w:p w14:paraId="082DFB8C" w14:textId="77777777" w:rsidR="00784CB0" w:rsidRDefault="00784CB0" w:rsidP="00BC7025">
      <w:pPr>
        <w:tabs>
          <w:tab w:val="left" w:pos="5447"/>
        </w:tabs>
      </w:pPr>
    </w:p>
    <w:p w14:paraId="1C9B1B00" w14:textId="77777777" w:rsidR="00784CB0" w:rsidRDefault="00784CB0" w:rsidP="00BC7025">
      <w:pPr>
        <w:tabs>
          <w:tab w:val="left" w:pos="5447"/>
        </w:tabs>
      </w:pPr>
    </w:p>
    <w:p w14:paraId="6EEE5506" w14:textId="77777777" w:rsidR="00784CB0" w:rsidRDefault="00784CB0" w:rsidP="00BC7025">
      <w:pPr>
        <w:tabs>
          <w:tab w:val="left" w:pos="5447"/>
        </w:tabs>
      </w:pPr>
    </w:p>
    <w:p w14:paraId="774D966F" w14:textId="77777777" w:rsidR="00784CB0" w:rsidRDefault="00784CB0" w:rsidP="00BC7025">
      <w:pPr>
        <w:tabs>
          <w:tab w:val="left" w:pos="5447"/>
        </w:tabs>
      </w:pPr>
    </w:p>
    <w:p w14:paraId="3601AA97" w14:textId="77777777" w:rsidR="00784CB0" w:rsidRDefault="00784CB0" w:rsidP="00BC7025">
      <w:pPr>
        <w:tabs>
          <w:tab w:val="left" w:pos="5447"/>
        </w:tabs>
      </w:pPr>
    </w:p>
    <w:p w14:paraId="31D7D745" w14:textId="77777777" w:rsidR="00784CB0" w:rsidRDefault="00784CB0" w:rsidP="00BC7025">
      <w:pPr>
        <w:tabs>
          <w:tab w:val="left" w:pos="5447"/>
        </w:tabs>
      </w:pPr>
    </w:p>
    <w:p w14:paraId="4767E68B" w14:textId="77777777" w:rsidR="00784CB0" w:rsidRDefault="00784CB0" w:rsidP="00BC7025">
      <w:pPr>
        <w:tabs>
          <w:tab w:val="left" w:pos="5447"/>
        </w:tabs>
      </w:pPr>
    </w:p>
    <w:p w14:paraId="533B5B8E" w14:textId="77777777" w:rsidR="00784CB0" w:rsidRDefault="00784CB0" w:rsidP="00BC7025">
      <w:pPr>
        <w:tabs>
          <w:tab w:val="left" w:pos="5447"/>
        </w:tabs>
      </w:pPr>
    </w:p>
    <w:p w14:paraId="18DF0F83" w14:textId="77777777" w:rsidR="00784CB0" w:rsidRDefault="00784CB0" w:rsidP="00BC7025">
      <w:pPr>
        <w:tabs>
          <w:tab w:val="left" w:pos="5447"/>
        </w:tabs>
      </w:pPr>
    </w:p>
    <w:p w14:paraId="2BC121E6" w14:textId="77777777" w:rsidR="00784CB0" w:rsidRDefault="00784CB0" w:rsidP="00BC7025">
      <w:pPr>
        <w:tabs>
          <w:tab w:val="left" w:pos="5447"/>
        </w:tabs>
      </w:pPr>
    </w:p>
    <w:p w14:paraId="0B4A844E" w14:textId="77777777" w:rsidR="00784CB0" w:rsidRDefault="00784CB0" w:rsidP="00BC7025">
      <w:pPr>
        <w:tabs>
          <w:tab w:val="left" w:pos="5447"/>
        </w:tabs>
      </w:pPr>
    </w:p>
    <w:p w14:paraId="6F5650BB" w14:textId="77777777" w:rsidR="00784CB0" w:rsidRDefault="00784CB0" w:rsidP="00BC7025">
      <w:pPr>
        <w:tabs>
          <w:tab w:val="left" w:pos="5447"/>
        </w:tabs>
      </w:pPr>
    </w:p>
    <w:p w14:paraId="624D9E7F" w14:textId="77777777" w:rsidR="00784CB0" w:rsidRDefault="00784CB0" w:rsidP="00BC7025">
      <w:pPr>
        <w:tabs>
          <w:tab w:val="left" w:pos="5447"/>
        </w:tabs>
      </w:pPr>
    </w:p>
    <w:p w14:paraId="12959309" w14:textId="77777777" w:rsidR="00784CB0" w:rsidRDefault="00784CB0" w:rsidP="00BC7025">
      <w:pPr>
        <w:tabs>
          <w:tab w:val="left" w:pos="5447"/>
        </w:tabs>
      </w:pPr>
    </w:p>
    <w:p w14:paraId="37289661" w14:textId="77777777" w:rsidR="00784CB0" w:rsidRDefault="00784CB0" w:rsidP="00BC7025">
      <w:pPr>
        <w:tabs>
          <w:tab w:val="left" w:pos="5447"/>
        </w:tabs>
      </w:pPr>
    </w:p>
    <w:p w14:paraId="31F7C8F8" w14:textId="77777777" w:rsidR="00784CB0" w:rsidRDefault="00784CB0" w:rsidP="00BC7025">
      <w:pPr>
        <w:tabs>
          <w:tab w:val="left" w:pos="5447"/>
        </w:tabs>
      </w:pPr>
    </w:p>
    <w:p w14:paraId="47C8C69D" w14:textId="77777777" w:rsidR="00784CB0" w:rsidRDefault="00784CB0" w:rsidP="00BC7025">
      <w:pPr>
        <w:tabs>
          <w:tab w:val="left" w:pos="5447"/>
        </w:tabs>
      </w:pPr>
    </w:p>
    <w:p w14:paraId="2D6B6513" w14:textId="77777777" w:rsidR="00784CB0" w:rsidRDefault="00784CB0" w:rsidP="00BC7025">
      <w:pPr>
        <w:tabs>
          <w:tab w:val="left" w:pos="5447"/>
        </w:tabs>
      </w:pPr>
    </w:p>
    <w:p w14:paraId="120F82FE" w14:textId="77777777" w:rsidR="00784CB0" w:rsidRDefault="00784CB0" w:rsidP="00BC7025">
      <w:pPr>
        <w:tabs>
          <w:tab w:val="left" w:pos="5447"/>
        </w:tabs>
      </w:pPr>
    </w:p>
    <w:p w14:paraId="250F7C49" w14:textId="77777777" w:rsidR="00784CB0" w:rsidRDefault="00784CB0" w:rsidP="00BC7025">
      <w:pPr>
        <w:tabs>
          <w:tab w:val="left" w:pos="5447"/>
        </w:tabs>
      </w:pPr>
    </w:p>
    <w:p w14:paraId="03DFF696" w14:textId="77777777" w:rsidR="00784CB0" w:rsidRDefault="00784CB0" w:rsidP="00BC7025">
      <w:pPr>
        <w:tabs>
          <w:tab w:val="left" w:pos="5447"/>
        </w:tabs>
      </w:pPr>
    </w:p>
    <w:p w14:paraId="1A20DD2B" w14:textId="77777777" w:rsidR="00784CB0" w:rsidRDefault="00784CB0" w:rsidP="00BC7025">
      <w:pPr>
        <w:tabs>
          <w:tab w:val="left" w:pos="5447"/>
        </w:tabs>
      </w:pPr>
    </w:p>
    <w:p w14:paraId="75B56181" w14:textId="77777777" w:rsidR="00784CB0" w:rsidRDefault="00784CB0" w:rsidP="00BC7025">
      <w:pPr>
        <w:tabs>
          <w:tab w:val="left" w:pos="5447"/>
        </w:tabs>
      </w:pPr>
    </w:p>
    <w:p w14:paraId="75C2E44C" w14:textId="77777777" w:rsidR="00784CB0" w:rsidRDefault="00784CB0" w:rsidP="00BC7025">
      <w:pPr>
        <w:tabs>
          <w:tab w:val="left" w:pos="5447"/>
        </w:tabs>
      </w:pPr>
    </w:p>
    <w:p w14:paraId="07018DA7" w14:textId="77777777" w:rsidR="00784CB0" w:rsidRDefault="00784CB0" w:rsidP="00BC7025">
      <w:pPr>
        <w:tabs>
          <w:tab w:val="left" w:pos="5447"/>
        </w:tabs>
      </w:pPr>
    </w:p>
    <w:p w14:paraId="6C34A745" w14:textId="77777777" w:rsidR="00784CB0" w:rsidRDefault="00784CB0" w:rsidP="00BC7025">
      <w:pPr>
        <w:tabs>
          <w:tab w:val="left" w:pos="5447"/>
        </w:tabs>
      </w:pPr>
    </w:p>
    <w:p w14:paraId="574EC08A" w14:textId="77777777" w:rsidR="00784CB0" w:rsidRDefault="00784CB0" w:rsidP="00BC7025">
      <w:pPr>
        <w:tabs>
          <w:tab w:val="left" w:pos="5447"/>
        </w:tabs>
      </w:pPr>
    </w:p>
    <w:p w14:paraId="61ED8265" w14:textId="77777777" w:rsidR="00784CB0" w:rsidRDefault="00784CB0" w:rsidP="00BC7025">
      <w:pPr>
        <w:tabs>
          <w:tab w:val="left" w:pos="5447"/>
        </w:tabs>
      </w:pPr>
    </w:p>
    <w:p w14:paraId="533A0357" w14:textId="42DE6AB2" w:rsidR="0015461C" w:rsidRPr="00864AB0" w:rsidRDefault="0015461C" w:rsidP="00FE33CB">
      <w:pPr>
        <w:ind w:left="142" w:firstLine="6237"/>
        <w:jc w:val="right"/>
        <w:rPr>
          <w:bCs/>
        </w:rPr>
      </w:pPr>
      <w:r w:rsidRPr="001C66D6">
        <w:rPr>
          <w:bCs/>
        </w:rPr>
        <w:lastRenderedPageBreak/>
        <w:t xml:space="preserve">Priedas Nr. </w:t>
      </w:r>
      <w:r>
        <w:rPr>
          <w:bCs/>
        </w:rPr>
        <w:t>3 „</w:t>
      </w:r>
      <w:r w:rsidR="00FE33CB" w:rsidRPr="00FE33CB">
        <w:rPr>
          <w:kern w:val="2"/>
          <w:szCs w:val="24"/>
        </w:rPr>
        <w:t>Sutarties vykdymui      pasitelkiami subtiekėjai ir (ar) specialistai</w:t>
      </w:r>
      <w:r w:rsidRPr="001C66D6">
        <w:rPr>
          <w:bCs/>
        </w:rPr>
        <w:t>“</w:t>
      </w:r>
    </w:p>
    <w:p w14:paraId="739EF965" w14:textId="77777777" w:rsidR="0015461C" w:rsidRPr="001C66D6" w:rsidRDefault="0015461C" w:rsidP="0015461C">
      <w:pPr>
        <w:jc w:val="center"/>
        <w:rPr>
          <w:b/>
          <w:bCs/>
        </w:rPr>
      </w:pPr>
    </w:p>
    <w:p w14:paraId="09C18FEA" w14:textId="7651C81B" w:rsidR="0015461C" w:rsidRDefault="00FE33CB" w:rsidP="0015461C">
      <w:pPr>
        <w:jc w:val="center"/>
        <w:rPr>
          <w:b/>
          <w:bCs/>
          <w:kern w:val="2"/>
          <w:szCs w:val="24"/>
        </w:rPr>
      </w:pPr>
      <w:r w:rsidRPr="00536965">
        <w:rPr>
          <w:b/>
          <w:bCs/>
          <w:kern w:val="2"/>
          <w:szCs w:val="24"/>
        </w:rPr>
        <w:t>SUTARTIES VYKDYMUI PASITELKIAMI SUBTIEKĖJAI IR (AR) SPECIALISTAI</w:t>
      </w:r>
    </w:p>
    <w:p w14:paraId="3F2293BF" w14:textId="77777777" w:rsidR="00FE33CB" w:rsidRPr="001C66D6" w:rsidRDefault="00FE33CB" w:rsidP="0015461C">
      <w:pPr>
        <w:jc w:val="center"/>
        <w:rPr>
          <w:b/>
          <w:bCs/>
        </w:rPr>
      </w:pPr>
    </w:p>
    <w:p w14:paraId="61BACCFC" w14:textId="77777777" w:rsidR="0015461C" w:rsidRPr="001C66D6" w:rsidRDefault="0015461C" w:rsidP="0015461C">
      <w:pPr>
        <w:jc w:val="center"/>
        <w:rPr>
          <w:b/>
          <w:bCs/>
          <w:i/>
          <w:iCs/>
        </w:rPr>
      </w:pPr>
      <w:r w:rsidRPr="001C66D6">
        <w:rPr>
          <w:b/>
          <w:bCs/>
          <w:i/>
          <w:iCs/>
        </w:rPr>
        <w:t>(pridedama atskiru priedu)</w:t>
      </w:r>
    </w:p>
    <w:p w14:paraId="39CEDFEF" w14:textId="77777777" w:rsidR="00784CB0" w:rsidRPr="00BC7025" w:rsidRDefault="00784CB0" w:rsidP="00BC7025">
      <w:pPr>
        <w:tabs>
          <w:tab w:val="left" w:pos="5447"/>
        </w:tabs>
      </w:pPr>
    </w:p>
    <w:sectPr w:rsidR="00784CB0" w:rsidRPr="00BC70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1B1C" w14:textId="77777777" w:rsidR="00AF2E07" w:rsidRDefault="00AF2E07">
      <w:pPr>
        <w:rPr>
          <w:sz w:val="20"/>
        </w:rPr>
      </w:pPr>
      <w:r>
        <w:rPr>
          <w:sz w:val="20"/>
        </w:rPr>
        <w:separator/>
      </w:r>
    </w:p>
  </w:endnote>
  <w:endnote w:type="continuationSeparator" w:id="0">
    <w:p w14:paraId="05A09EC6" w14:textId="77777777" w:rsidR="00AF2E07" w:rsidRDefault="00AF2E07">
      <w:pPr>
        <w:rPr>
          <w:sz w:val="20"/>
        </w:rPr>
      </w:pPr>
      <w:r>
        <w:rPr>
          <w:sz w:val="20"/>
        </w:rPr>
        <w:continuationSeparator/>
      </w:r>
    </w:p>
  </w:endnote>
  <w:endnote w:type="continuationNotice" w:id="1">
    <w:p w14:paraId="270C250E" w14:textId="77777777" w:rsidR="00AF2E07" w:rsidRDefault="00AF2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EA66" w14:textId="77777777" w:rsidR="00AF2E07" w:rsidRDefault="00AF2E07">
      <w:pPr>
        <w:rPr>
          <w:sz w:val="20"/>
        </w:rPr>
      </w:pPr>
      <w:r>
        <w:rPr>
          <w:sz w:val="20"/>
        </w:rPr>
        <w:separator/>
      </w:r>
    </w:p>
  </w:footnote>
  <w:footnote w:type="continuationSeparator" w:id="0">
    <w:p w14:paraId="3A1FBC7F" w14:textId="77777777" w:rsidR="00AF2E07" w:rsidRDefault="00AF2E07">
      <w:pPr>
        <w:rPr>
          <w:sz w:val="20"/>
        </w:rPr>
      </w:pPr>
      <w:r>
        <w:rPr>
          <w:sz w:val="20"/>
        </w:rPr>
        <w:continuationSeparator/>
      </w:r>
    </w:p>
  </w:footnote>
  <w:footnote w:type="continuationNotice" w:id="1">
    <w:p w14:paraId="0750B112" w14:textId="77777777" w:rsidR="00AF2E07" w:rsidRDefault="00AF2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9FF"/>
    <w:rsid w:val="000232B0"/>
    <w:rsid w:val="00027B83"/>
    <w:rsid w:val="00047234"/>
    <w:rsid w:val="000709E7"/>
    <w:rsid w:val="000809F7"/>
    <w:rsid w:val="00086CE5"/>
    <w:rsid w:val="0008770C"/>
    <w:rsid w:val="000B0897"/>
    <w:rsid w:val="000C6D16"/>
    <w:rsid w:val="000D6B5F"/>
    <w:rsid w:val="0011090F"/>
    <w:rsid w:val="00110AF2"/>
    <w:rsid w:val="001269CF"/>
    <w:rsid w:val="001466A2"/>
    <w:rsid w:val="0015461C"/>
    <w:rsid w:val="001758EE"/>
    <w:rsid w:val="00183AB6"/>
    <w:rsid w:val="00197A2C"/>
    <w:rsid w:val="001B69E7"/>
    <w:rsid w:val="001C0C78"/>
    <w:rsid w:val="001C4EB1"/>
    <w:rsid w:val="00215A89"/>
    <w:rsid w:val="00220A2E"/>
    <w:rsid w:val="00227B1D"/>
    <w:rsid w:val="00245EFB"/>
    <w:rsid w:val="00285A65"/>
    <w:rsid w:val="0029191F"/>
    <w:rsid w:val="002A33CF"/>
    <w:rsid w:val="002B1201"/>
    <w:rsid w:val="002C1DE2"/>
    <w:rsid w:val="002C3A0C"/>
    <w:rsid w:val="002D28D0"/>
    <w:rsid w:val="002D79AC"/>
    <w:rsid w:val="002E1C66"/>
    <w:rsid w:val="002F538A"/>
    <w:rsid w:val="00347C63"/>
    <w:rsid w:val="00362EC3"/>
    <w:rsid w:val="00364077"/>
    <w:rsid w:val="00371F1E"/>
    <w:rsid w:val="00384B6E"/>
    <w:rsid w:val="003936F9"/>
    <w:rsid w:val="00393E44"/>
    <w:rsid w:val="003A0B14"/>
    <w:rsid w:val="003B725D"/>
    <w:rsid w:val="003C6CAB"/>
    <w:rsid w:val="003E6A42"/>
    <w:rsid w:val="00400334"/>
    <w:rsid w:val="00402199"/>
    <w:rsid w:val="00410DE2"/>
    <w:rsid w:val="004666D6"/>
    <w:rsid w:val="004A3D02"/>
    <w:rsid w:val="004C09D7"/>
    <w:rsid w:val="004C1874"/>
    <w:rsid w:val="004D6EDD"/>
    <w:rsid w:val="00537E84"/>
    <w:rsid w:val="005435D9"/>
    <w:rsid w:val="00545279"/>
    <w:rsid w:val="00555BCB"/>
    <w:rsid w:val="005760C6"/>
    <w:rsid w:val="0057728E"/>
    <w:rsid w:val="005A2BA2"/>
    <w:rsid w:val="005B6D3C"/>
    <w:rsid w:val="005D0E40"/>
    <w:rsid w:val="005F0D04"/>
    <w:rsid w:val="00620211"/>
    <w:rsid w:val="00626D87"/>
    <w:rsid w:val="0063361A"/>
    <w:rsid w:val="00644C52"/>
    <w:rsid w:val="006509E2"/>
    <w:rsid w:val="00681892"/>
    <w:rsid w:val="006A1F15"/>
    <w:rsid w:val="006B22F9"/>
    <w:rsid w:val="006C79AA"/>
    <w:rsid w:val="006E6EAD"/>
    <w:rsid w:val="006E7E62"/>
    <w:rsid w:val="006F0803"/>
    <w:rsid w:val="006F5143"/>
    <w:rsid w:val="006F5736"/>
    <w:rsid w:val="007013CF"/>
    <w:rsid w:val="007045DF"/>
    <w:rsid w:val="007122E5"/>
    <w:rsid w:val="00715FFF"/>
    <w:rsid w:val="0074204F"/>
    <w:rsid w:val="00745D97"/>
    <w:rsid w:val="00753992"/>
    <w:rsid w:val="007621BC"/>
    <w:rsid w:val="00777C29"/>
    <w:rsid w:val="00777CB6"/>
    <w:rsid w:val="00784CB0"/>
    <w:rsid w:val="007A3481"/>
    <w:rsid w:val="007A67E4"/>
    <w:rsid w:val="007A75C6"/>
    <w:rsid w:val="00800AD8"/>
    <w:rsid w:val="00802E7A"/>
    <w:rsid w:val="00822CA6"/>
    <w:rsid w:val="0083118A"/>
    <w:rsid w:val="00842007"/>
    <w:rsid w:val="008446AC"/>
    <w:rsid w:val="0086454B"/>
    <w:rsid w:val="00870A79"/>
    <w:rsid w:val="00875E4B"/>
    <w:rsid w:val="008872D3"/>
    <w:rsid w:val="00891024"/>
    <w:rsid w:val="00897BAB"/>
    <w:rsid w:val="008B04BC"/>
    <w:rsid w:val="008B6FC2"/>
    <w:rsid w:val="008C205E"/>
    <w:rsid w:val="008D5571"/>
    <w:rsid w:val="008D69D6"/>
    <w:rsid w:val="008D7335"/>
    <w:rsid w:val="008F0559"/>
    <w:rsid w:val="008F083A"/>
    <w:rsid w:val="008F1AEB"/>
    <w:rsid w:val="009113EF"/>
    <w:rsid w:val="00931DBE"/>
    <w:rsid w:val="00951D02"/>
    <w:rsid w:val="0095340A"/>
    <w:rsid w:val="00961396"/>
    <w:rsid w:val="00964C3E"/>
    <w:rsid w:val="009728BC"/>
    <w:rsid w:val="009771FD"/>
    <w:rsid w:val="009A159C"/>
    <w:rsid w:val="009D06AE"/>
    <w:rsid w:val="009E28B2"/>
    <w:rsid w:val="009E2973"/>
    <w:rsid w:val="009E4E43"/>
    <w:rsid w:val="009F7FBC"/>
    <w:rsid w:val="00A0364F"/>
    <w:rsid w:val="00A22C6F"/>
    <w:rsid w:val="00A23A06"/>
    <w:rsid w:val="00A605BA"/>
    <w:rsid w:val="00A73369"/>
    <w:rsid w:val="00A739A9"/>
    <w:rsid w:val="00A739F8"/>
    <w:rsid w:val="00A97CE5"/>
    <w:rsid w:val="00AA51BE"/>
    <w:rsid w:val="00AB2D52"/>
    <w:rsid w:val="00AB3FCD"/>
    <w:rsid w:val="00AB712A"/>
    <w:rsid w:val="00AE05F1"/>
    <w:rsid w:val="00AF2E07"/>
    <w:rsid w:val="00AF5D2E"/>
    <w:rsid w:val="00B106CE"/>
    <w:rsid w:val="00B44F04"/>
    <w:rsid w:val="00B46F6F"/>
    <w:rsid w:val="00B569D1"/>
    <w:rsid w:val="00BA1C7D"/>
    <w:rsid w:val="00BB6CF5"/>
    <w:rsid w:val="00BB7F76"/>
    <w:rsid w:val="00BC7025"/>
    <w:rsid w:val="00BD152D"/>
    <w:rsid w:val="00BD1BA8"/>
    <w:rsid w:val="00BD7AF3"/>
    <w:rsid w:val="00C11B0E"/>
    <w:rsid w:val="00C41D44"/>
    <w:rsid w:val="00C74DB7"/>
    <w:rsid w:val="00C74FA2"/>
    <w:rsid w:val="00C76504"/>
    <w:rsid w:val="00CA368D"/>
    <w:rsid w:val="00CB2454"/>
    <w:rsid w:val="00CC5AB3"/>
    <w:rsid w:val="00CD5396"/>
    <w:rsid w:val="00CE5611"/>
    <w:rsid w:val="00CF4303"/>
    <w:rsid w:val="00CF6AFB"/>
    <w:rsid w:val="00D702AA"/>
    <w:rsid w:val="00DA4E0C"/>
    <w:rsid w:val="00DB5183"/>
    <w:rsid w:val="00DE14FE"/>
    <w:rsid w:val="00E21F11"/>
    <w:rsid w:val="00E353E5"/>
    <w:rsid w:val="00E36923"/>
    <w:rsid w:val="00E44752"/>
    <w:rsid w:val="00E52E18"/>
    <w:rsid w:val="00E61447"/>
    <w:rsid w:val="00E8600A"/>
    <w:rsid w:val="00ED3C99"/>
    <w:rsid w:val="00EF1A81"/>
    <w:rsid w:val="00EF4E84"/>
    <w:rsid w:val="00F254BA"/>
    <w:rsid w:val="00F4087B"/>
    <w:rsid w:val="00F410F2"/>
    <w:rsid w:val="00F555B2"/>
    <w:rsid w:val="00F60BD9"/>
    <w:rsid w:val="00F74956"/>
    <w:rsid w:val="00F91EFB"/>
    <w:rsid w:val="00FA46EA"/>
    <w:rsid w:val="00FB22E3"/>
    <w:rsid w:val="00FB3E87"/>
    <w:rsid w:val="00FE33CB"/>
    <w:rsid w:val="00FF3870"/>
    <w:rsid w:val="00FF6AF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19C6497-B4DD-46FA-AC54-D03F27A2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6E7E62"/>
    <w:pPr>
      <w:keepNext/>
      <w:ind w:firstLine="1247"/>
      <w:jc w:val="both"/>
      <w:outlineLvl w:val="0"/>
    </w:pPr>
  </w:style>
  <w:style w:type="paragraph" w:styleId="Antrat4">
    <w:name w:val="heading 4"/>
    <w:basedOn w:val="prastasis"/>
    <w:next w:val="prastasis"/>
    <w:link w:val="Antrat4Diagrama"/>
    <w:unhideWhenUsed/>
    <w:qFormat/>
    <w:rsid w:val="006E7E62"/>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45EFB"/>
    <w:pPr>
      <w:ind w:left="720"/>
      <w:contextualSpacing/>
      <w:jc w:val="both"/>
    </w:pPr>
  </w:style>
  <w:style w:type="character" w:styleId="Hipersaitas">
    <w:name w:val="Hyperlink"/>
    <w:basedOn w:val="Numatytasispastraiposriftas"/>
    <w:rsid w:val="00245EFB"/>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245EFB"/>
  </w:style>
  <w:style w:type="character" w:customStyle="1" w:styleId="Antrat1Diagrama">
    <w:name w:val="Antraštė 1 Diagrama"/>
    <w:basedOn w:val="Numatytasispastraiposriftas"/>
    <w:link w:val="Antrat1"/>
    <w:rsid w:val="006E7E62"/>
  </w:style>
  <w:style w:type="character" w:customStyle="1" w:styleId="Antrat4Diagrama">
    <w:name w:val="Antraštė 4 Diagrama"/>
    <w:basedOn w:val="Numatytasispastraiposriftas"/>
    <w:link w:val="Antrat4"/>
    <w:rsid w:val="006E7E62"/>
    <w:rPr>
      <w:rFonts w:asciiTheme="majorHAnsi" w:eastAsiaTheme="majorEastAsia" w:hAnsiTheme="majorHAnsi" w:cstheme="majorBidi"/>
      <w:i/>
      <w:iCs/>
      <w:color w:val="2F5496" w:themeColor="accent1" w:themeShade="BF"/>
      <w:sz w:val="22"/>
      <w:szCs w:val="22"/>
      <w:lang w:eastAsia="zh-CN"/>
    </w:rPr>
  </w:style>
  <w:style w:type="character" w:styleId="Komentaronuoroda">
    <w:name w:val="annotation reference"/>
    <w:basedOn w:val="Numatytasispastraiposriftas"/>
    <w:unhideWhenUsed/>
    <w:rsid w:val="00197A2C"/>
    <w:rPr>
      <w:sz w:val="16"/>
      <w:szCs w:val="16"/>
    </w:rPr>
  </w:style>
  <w:style w:type="paragraph" w:styleId="Komentarotekstas">
    <w:name w:val="annotation text"/>
    <w:basedOn w:val="prastasis"/>
    <w:link w:val="KomentarotekstasDiagrama"/>
    <w:unhideWhenUsed/>
    <w:rsid w:val="00197A2C"/>
    <w:rPr>
      <w:sz w:val="20"/>
      <w:lang w:val="ru-RU"/>
    </w:rPr>
  </w:style>
  <w:style w:type="character" w:customStyle="1" w:styleId="KomentarotekstasDiagrama">
    <w:name w:val="Komentaro tekstas Diagrama"/>
    <w:basedOn w:val="Numatytasispastraiposriftas"/>
    <w:link w:val="Komentarotekstas"/>
    <w:rsid w:val="00197A2C"/>
    <w:rPr>
      <w:sz w:val="20"/>
      <w:lang w:val="ru-RU"/>
    </w:rPr>
  </w:style>
  <w:style w:type="paragraph" w:styleId="Puslapioinaostekstas">
    <w:name w:val="footnote text"/>
    <w:basedOn w:val="prastasis"/>
    <w:link w:val="PuslapioinaostekstasDiagrama"/>
    <w:semiHidden/>
    <w:unhideWhenUsed/>
    <w:rsid w:val="00BB6CF5"/>
    <w:rPr>
      <w:rFonts w:eastAsia="Calibri"/>
      <w:sz w:val="20"/>
    </w:rPr>
  </w:style>
  <w:style w:type="character" w:customStyle="1" w:styleId="PuslapioinaostekstasDiagrama">
    <w:name w:val="Puslapio išnašos tekstas Diagrama"/>
    <w:basedOn w:val="Numatytasispastraiposriftas"/>
    <w:link w:val="Puslapioinaostekstas"/>
    <w:semiHidden/>
    <w:rsid w:val="00BB6CF5"/>
    <w:rPr>
      <w:rFonts w:eastAsia="Calibri"/>
      <w:sz w:val="20"/>
    </w:rPr>
  </w:style>
  <w:style w:type="character" w:styleId="Puslapioinaosnuoroda">
    <w:name w:val="footnote reference"/>
    <w:basedOn w:val="Numatytasispastraiposriftas"/>
    <w:semiHidden/>
    <w:unhideWhenUsed/>
    <w:rsid w:val="00BB6CF5"/>
    <w:rPr>
      <w:vertAlign w:val="superscript"/>
    </w:rPr>
  </w:style>
  <w:style w:type="paragraph" w:styleId="Komentarotema">
    <w:name w:val="annotation subject"/>
    <w:basedOn w:val="Komentarotekstas"/>
    <w:next w:val="Komentarotekstas"/>
    <w:link w:val="KomentarotemaDiagrama"/>
    <w:semiHidden/>
    <w:unhideWhenUsed/>
    <w:rsid w:val="002C1DE2"/>
    <w:rPr>
      <w:b/>
      <w:bCs/>
      <w:lang w:val="lt-LT"/>
    </w:rPr>
  </w:style>
  <w:style w:type="character" w:customStyle="1" w:styleId="KomentarotemaDiagrama">
    <w:name w:val="Komentaro tema Diagrama"/>
    <w:basedOn w:val="KomentarotekstasDiagrama"/>
    <w:link w:val="Komentarotema"/>
    <w:semiHidden/>
    <w:rsid w:val="002C1DE2"/>
    <w:rPr>
      <w:b/>
      <w:bCs/>
      <w:sz w:val="20"/>
      <w:lang w:val="ru-RU"/>
    </w:rPr>
  </w:style>
  <w:style w:type="paragraph" w:customStyle="1" w:styleId="pf0">
    <w:name w:val="pf0"/>
    <w:basedOn w:val="prastasis"/>
    <w:rsid w:val="00AB712A"/>
    <w:pPr>
      <w:spacing w:before="100" w:beforeAutospacing="1" w:after="100" w:afterAutospacing="1"/>
    </w:pPr>
    <w:rPr>
      <w:szCs w:val="24"/>
      <w:lang w:eastAsia="lt-LT"/>
    </w:rPr>
  </w:style>
  <w:style w:type="character" w:customStyle="1" w:styleId="cf01">
    <w:name w:val="cf01"/>
    <w:basedOn w:val="Numatytasispastraiposriftas"/>
    <w:rsid w:val="00AB712A"/>
    <w:rPr>
      <w:rFonts w:ascii="Segoe UI" w:hAnsi="Segoe UI" w:cs="Segoe UI" w:hint="default"/>
      <w:sz w:val="18"/>
      <w:szCs w:val="18"/>
    </w:rPr>
  </w:style>
  <w:style w:type="character" w:customStyle="1" w:styleId="cf11">
    <w:name w:val="cf11"/>
    <w:basedOn w:val="Numatytasispastraiposriftas"/>
    <w:rsid w:val="00AB712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uta.rameikaite@druskinink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13935</Words>
  <Characters>7943</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Rameikaitė-Jonienė</dc:creator>
  <cp:lastModifiedBy>Mindaugas Vaina</cp:lastModifiedBy>
  <cp:revision>51</cp:revision>
  <dcterms:created xsi:type="dcterms:W3CDTF">2026-03-05T09:01:00Z</dcterms:created>
  <dcterms:modified xsi:type="dcterms:W3CDTF">2026-03-09T08:53:00Z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